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954"/>
      </w:tblGrid>
      <w:tr w:rsidR="00B23CDC" w:rsidRPr="001236A6" w14:paraId="53AEBF51" w14:textId="77777777" w:rsidTr="00A05112">
        <w:tc>
          <w:tcPr>
            <w:tcW w:w="4077" w:type="dxa"/>
            <w:shd w:val="clear" w:color="auto" w:fill="auto"/>
          </w:tcPr>
          <w:p w14:paraId="270D227B" w14:textId="77777777" w:rsidR="00B23CDC" w:rsidRPr="001236A6" w:rsidRDefault="00B23CDC" w:rsidP="00B97909">
            <w:pPr>
              <w:rPr>
                <w:rFonts w:ascii="Arial" w:hAnsi="Arial" w:cs="Arial"/>
                <w:b/>
              </w:rPr>
            </w:pPr>
            <w:r w:rsidRPr="001236A6">
              <w:rPr>
                <w:rFonts w:ascii="Arial" w:hAnsi="Arial" w:cs="Arial"/>
                <w:b/>
              </w:rPr>
              <w:t xml:space="preserve">JOB </w:t>
            </w:r>
            <w:r w:rsidR="00B97909" w:rsidRPr="001236A6">
              <w:rPr>
                <w:rFonts w:ascii="Arial" w:hAnsi="Arial" w:cs="Arial"/>
                <w:b/>
              </w:rPr>
              <w:t>DESCRIPTION AND PERSON SPECIFICATION FOR</w:t>
            </w:r>
          </w:p>
        </w:tc>
        <w:tc>
          <w:tcPr>
            <w:tcW w:w="5954" w:type="dxa"/>
            <w:shd w:val="clear" w:color="auto" w:fill="auto"/>
          </w:tcPr>
          <w:p w14:paraId="3DF0A31F" w14:textId="560B3C8C" w:rsidR="00B23CDC" w:rsidRPr="00326B84" w:rsidRDefault="00326B84" w:rsidP="00394503">
            <w:pPr>
              <w:rPr>
                <w:rFonts w:ascii="Arial" w:hAnsi="Arial" w:cs="Arial"/>
                <w:bCs/>
              </w:rPr>
            </w:pPr>
            <w:r w:rsidRPr="00326B84">
              <w:rPr>
                <w:rFonts w:ascii="Arial" w:hAnsi="Arial" w:cs="Arial"/>
                <w:bCs/>
              </w:rPr>
              <w:t>Senior Legal Services Officer</w:t>
            </w:r>
          </w:p>
        </w:tc>
      </w:tr>
      <w:tr w:rsidR="00B23CDC" w:rsidRPr="001236A6" w14:paraId="5BF3A30C" w14:textId="77777777" w:rsidTr="00326B84">
        <w:tc>
          <w:tcPr>
            <w:tcW w:w="4077" w:type="dxa"/>
            <w:shd w:val="clear" w:color="auto" w:fill="auto"/>
          </w:tcPr>
          <w:p w14:paraId="71EE6535" w14:textId="77777777" w:rsidR="00B23CDC" w:rsidRPr="001236A6" w:rsidRDefault="00B23CDC" w:rsidP="00394503">
            <w:pPr>
              <w:rPr>
                <w:rFonts w:ascii="Arial" w:hAnsi="Arial" w:cs="Arial"/>
                <w:b/>
              </w:rPr>
            </w:pPr>
            <w:r w:rsidRPr="001236A6">
              <w:rPr>
                <w:rFonts w:ascii="Arial" w:hAnsi="Arial" w:cs="Arial"/>
                <w:b/>
              </w:rPr>
              <w:t>AGENDA FOR CHANGE BAND</w:t>
            </w:r>
          </w:p>
        </w:tc>
        <w:tc>
          <w:tcPr>
            <w:tcW w:w="5954" w:type="dxa"/>
            <w:shd w:val="clear" w:color="auto" w:fill="auto"/>
          </w:tcPr>
          <w:p w14:paraId="61AD99D6" w14:textId="6EF0A771" w:rsidR="00B23CDC" w:rsidRPr="001236A6" w:rsidRDefault="00326B84" w:rsidP="00394503">
            <w:pPr>
              <w:rPr>
                <w:rFonts w:ascii="Arial" w:hAnsi="Arial" w:cs="Arial"/>
                <w:color w:val="FF0000"/>
              </w:rPr>
            </w:pPr>
            <w:r w:rsidRPr="00326B84">
              <w:rPr>
                <w:rFonts w:ascii="Arial" w:hAnsi="Arial" w:cs="Arial"/>
              </w:rPr>
              <w:t>6</w:t>
            </w:r>
          </w:p>
        </w:tc>
      </w:tr>
      <w:tr w:rsidR="00B23CDC" w:rsidRPr="001236A6" w14:paraId="425243C8" w14:textId="77777777" w:rsidTr="00A05112">
        <w:tc>
          <w:tcPr>
            <w:tcW w:w="4077" w:type="dxa"/>
            <w:shd w:val="clear" w:color="auto" w:fill="auto"/>
          </w:tcPr>
          <w:p w14:paraId="2CC2EA50" w14:textId="77777777" w:rsidR="00B23CDC" w:rsidRPr="001236A6" w:rsidRDefault="00B23CDC" w:rsidP="00B23CDC">
            <w:pPr>
              <w:rPr>
                <w:rFonts w:ascii="Arial" w:hAnsi="Arial" w:cs="Arial"/>
                <w:b/>
              </w:rPr>
            </w:pPr>
            <w:r w:rsidRPr="001236A6">
              <w:rPr>
                <w:rFonts w:ascii="Arial" w:hAnsi="Arial" w:cs="Arial"/>
                <w:b/>
              </w:rPr>
              <w:t>HOURS AND DURATION</w:t>
            </w:r>
          </w:p>
        </w:tc>
        <w:tc>
          <w:tcPr>
            <w:tcW w:w="5954" w:type="dxa"/>
            <w:shd w:val="clear" w:color="auto" w:fill="auto"/>
          </w:tcPr>
          <w:p w14:paraId="4CA3C891" w14:textId="77777777" w:rsidR="00B23CDC" w:rsidRPr="001236A6" w:rsidRDefault="00B23CDC" w:rsidP="00394503">
            <w:pPr>
              <w:rPr>
                <w:rFonts w:ascii="Arial" w:hAnsi="Arial" w:cs="Arial"/>
                <w:b/>
              </w:rPr>
            </w:pPr>
            <w:r w:rsidRPr="001236A6">
              <w:rPr>
                <w:rFonts w:ascii="Arial" w:hAnsi="Arial" w:cs="Arial"/>
              </w:rPr>
              <w:t>As specified in the job advertisement and the Contract of Employment</w:t>
            </w:r>
          </w:p>
        </w:tc>
      </w:tr>
      <w:tr w:rsidR="00B23CDC" w:rsidRPr="001236A6" w14:paraId="31C5EDD9" w14:textId="77777777" w:rsidTr="00A05112">
        <w:tc>
          <w:tcPr>
            <w:tcW w:w="4077" w:type="dxa"/>
            <w:shd w:val="clear" w:color="auto" w:fill="auto"/>
          </w:tcPr>
          <w:p w14:paraId="68FF3914" w14:textId="77777777" w:rsidR="00B23CDC" w:rsidRPr="001236A6" w:rsidRDefault="00B23CDC" w:rsidP="00B23CDC">
            <w:pPr>
              <w:rPr>
                <w:rFonts w:ascii="Arial" w:hAnsi="Arial" w:cs="Arial"/>
                <w:b/>
              </w:rPr>
            </w:pPr>
            <w:r w:rsidRPr="001236A6">
              <w:rPr>
                <w:rFonts w:ascii="Arial" w:hAnsi="Arial" w:cs="Arial"/>
                <w:b/>
              </w:rPr>
              <w:t>AGENDA FOR CHANGE REFERENCE NUMBER</w:t>
            </w:r>
          </w:p>
        </w:tc>
        <w:tc>
          <w:tcPr>
            <w:tcW w:w="5954" w:type="dxa"/>
            <w:shd w:val="clear" w:color="auto" w:fill="auto"/>
          </w:tcPr>
          <w:p w14:paraId="223DA3E9" w14:textId="1917480D" w:rsidR="00B23CDC" w:rsidRPr="00AB06A7" w:rsidRDefault="00AB06A7" w:rsidP="00394503">
            <w:pPr>
              <w:rPr>
                <w:rFonts w:ascii="Arial" w:hAnsi="Arial" w:cs="Arial"/>
                <w:b/>
              </w:rPr>
            </w:pPr>
            <w:r w:rsidRPr="00AB06A7">
              <w:rPr>
                <w:rFonts w:ascii="Arial" w:hAnsi="Arial" w:cs="Arial"/>
                <w:color w:val="000000" w:themeColor="text1"/>
                <w:lang w:eastAsia="en-US"/>
              </w:rPr>
              <w:t>45370591</w:t>
            </w:r>
          </w:p>
        </w:tc>
      </w:tr>
      <w:tr w:rsidR="00B23CDC" w:rsidRPr="001236A6" w14:paraId="3A77001F" w14:textId="77777777" w:rsidTr="00A05112">
        <w:tc>
          <w:tcPr>
            <w:tcW w:w="4077" w:type="dxa"/>
            <w:shd w:val="clear" w:color="auto" w:fill="auto"/>
          </w:tcPr>
          <w:p w14:paraId="11426D42" w14:textId="77777777" w:rsidR="00B23CDC" w:rsidRPr="001236A6" w:rsidRDefault="00B23CDC" w:rsidP="00394503">
            <w:pPr>
              <w:rPr>
                <w:rFonts w:ascii="Arial" w:hAnsi="Arial" w:cs="Arial"/>
                <w:b/>
              </w:rPr>
            </w:pPr>
            <w:r w:rsidRPr="001236A6">
              <w:rPr>
                <w:rFonts w:ascii="Arial" w:hAnsi="Arial" w:cs="Arial"/>
                <w:b/>
              </w:rPr>
              <w:t>DBS  LEVEL</w:t>
            </w:r>
          </w:p>
        </w:tc>
        <w:tc>
          <w:tcPr>
            <w:tcW w:w="5954" w:type="dxa"/>
            <w:shd w:val="clear" w:color="auto" w:fill="auto"/>
          </w:tcPr>
          <w:p w14:paraId="3C664522" w14:textId="7A950ED9" w:rsidR="00B23CDC" w:rsidRPr="001236A6" w:rsidRDefault="00B23CDC" w:rsidP="00394503">
            <w:pPr>
              <w:rPr>
                <w:rFonts w:ascii="Arial" w:hAnsi="Arial" w:cs="Arial"/>
                <w:color w:val="FF0000"/>
              </w:rPr>
            </w:pPr>
            <w:r w:rsidRPr="00326B84">
              <w:rPr>
                <w:rFonts w:ascii="Arial" w:hAnsi="Arial" w:cs="Arial"/>
              </w:rPr>
              <w:t xml:space="preserve">Standard DBS </w:t>
            </w:r>
            <w:r w:rsidR="00326B84">
              <w:rPr>
                <w:rFonts w:ascii="Arial" w:hAnsi="Arial" w:cs="Arial"/>
              </w:rPr>
              <w:br/>
            </w:r>
          </w:p>
        </w:tc>
      </w:tr>
      <w:tr w:rsidR="00B23CDC" w:rsidRPr="001236A6" w14:paraId="44A43993" w14:textId="77777777" w:rsidTr="00A05112">
        <w:tc>
          <w:tcPr>
            <w:tcW w:w="4077" w:type="dxa"/>
            <w:shd w:val="clear" w:color="auto" w:fill="auto"/>
          </w:tcPr>
          <w:p w14:paraId="024C65C7" w14:textId="77777777" w:rsidR="00B23CDC" w:rsidRPr="001236A6" w:rsidRDefault="00B23CDC" w:rsidP="00394503">
            <w:pPr>
              <w:rPr>
                <w:rFonts w:ascii="Arial" w:hAnsi="Arial" w:cs="Arial"/>
                <w:b/>
              </w:rPr>
            </w:pPr>
            <w:r w:rsidRPr="001236A6">
              <w:rPr>
                <w:rFonts w:ascii="Arial" w:hAnsi="Arial" w:cs="Arial"/>
                <w:b/>
              </w:rPr>
              <w:t>REPORTS TO</w:t>
            </w:r>
          </w:p>
          <w:p w14:paraId="47E945D4" w14:textId="77777777" w:rsidR="00B23CDC" w:rsidRPr="001236A6" w:rsidRDefault="00B23CDC" w:rsidP="00394503">
            <w:pPr>
              <w:rPr>
                <w:rFonts w:ascii="Arial" w:hAnsi="Arial" w:cs="Arial"/>
                <w:b/>
              </w:rPr>
            </w:pPr>
          </w:p>
        </w:tc>
        <w:tc>
          <w:tcPr>
            <w:tcW w:w="5954" w:type="dxa"/>
            <w:shd w:val="clear" w:color="auto" w:fill="auto"/>
          </w:tcPr>
          <w:p w14:paraId="5B28BB3F" w14:textId="0D378F3D" w:rsidR="00B23CDC" w:rsidRPr="00326B84" w:rsidRDefault="00326B84" w:rsidP="00394503">
            <w:pPr>
              <w:rPr>
                <w:rFonts w:ascii="Arial" w:hAnsi="Arial" w:cs="Arial"/>
                <w:b/>
              </w:rPr>
            </w:pPr>
            <w:r w:rsidRPr="00326B84">
              <w:rPr>
                <w:rFonts w:ascii="Arial" w:hAnsi="Arial" w:cs="Arial"/>
              </w:rPr>
              <w:t>Head of Legal Services</w:t>
            </w:r>
            <w:r w:rsidR="00B23CDC" w:rsidRPr="00326B84">
              <w:rPr>
                <w:rFonts w:ascii="Arial" w:hAnsi="Arial" w:cs="Arial"/>
              </w:rPr>
              <w:tab/>
            </w:r>
          </w:p>
        </w:tc>
      </w:tr>
      <w:tr w:rsidR="00B23CDC" w:rsidRPr="001236A6" w14:paraId="34A276AF" w14:textId="77777777" w:rsidTr="00A05112">
        <w:tc>
          <w:tcPr>
            <w:tcW w:w="4077" w:type="dxa"/>
            <w:shd w:val="clear" w:color="auto" w:fill="auto"/>
          </w:tcPr>
          <w:p w14:paraId="6B41A680" w14:textId="77777777" w:rsidR="00B23CDC" w:rsidRPr="001236A6" w:rsidRDefault="00B23CDC" w:rsidP="00394503">
            <w:pPr>
              <w:rPr>
                <w:rFonts w:ascii="Arial" w:hAnsi="Arial" w:cs="Arial"/>
                <w:b/>
              </w:rPr>
            </w:pPr>
            <w:r w:rsidRPr="001236A6">
              <w:rPr>
                <w:rFonts w:ascii="Arial" w:hAnsi="Arial" w:cs="Arial"/>
                <w:b/>
              </w:rPr>
              <w:t>ACCOUNTABLE TO</w:t>
            </w:r>
          </w:p>
          <w:p w14:paraId="509D5E22" w14:textId="77777777" w:rsidR="00B23CDC" w:rsidRPr="001236A6" w:rsidRDefault="00B23CDC" w:rsidP="00394503">
            <w:pPr>
              <w:rPr>
                <w:rFonts w:ascii="Arial" w:hAnsi="Arial" w:cs="Arial"/>
                <w:b/>
              </w:rPr>
            </w:pPr>
          </w:p>
        </w:tc>
        <w:tc>
          <w:tcPr>
            <w:tcW w:w="5954" w:type="dxa"/>
            <w:shd w:val="clear" w:color="auto" w:fill="auto"/>
          </w:tcPr>
          <w:p w14:paraId="40310BE7" w14:textId="383A9FB7" w:rsidR="00B23CDC" w:rsidRPr="00326B84" w:rsidRDefault="00326B84" w:rsidP="00394503">
            <w:pPr>
              <w:rPr>
                <w:rFonts w:ascii="Arial" w:hAnsi="Arial" w:cs="Arial"/>
              </w:rPr>
            </w:pPr>
            <w:r w:rsidRPr="00326B84">
              <w:rPr>
                <w:rFonts w:ascii="Arial" w:hAnsi="Arial" w:cs="Arial"/>
              </w:rPr>
              <w:t xml:space="preserve">Head of Legal Services </w:t>
            </w:r>
          </w:p>
        </w:tc>
      </w:tr>
      <w:tr w:rsidR="00B23CDC" w:rsidRPr="001236A6" w14:paraId="595E79B6" w14:textId="77777777" w:rsidTr="00A05112">
        <w:tc>
          <w:tcPr>
            <w:tcW w:w="4077" w:type="dxa"/>
            <w:tcBorders>
              <w:bottom w:val="single" w:sz="4" w:space="0" w:color="auto"/>
            </w:tcBorders>
            <w:shd w:val="clear" w:color="auto" w:fill="auto"/>
          </w:tcPr>
          <w:p w14:paraId="57AFE247" w14:textId="77777777" w:rsidR="00B23CDC" w:rsidRPr="001236A6" w:rsidRDefault="00B23CDC" w:rsidP="00394503">
            <w:pPr>
              <w:rPr>
                <w:rFonts w:ascii="Arial" w:hAnsi="Arial" w:cs="Arial"/>
                <w:b/>
              </w:rPr>
            </w:pPr>
            <w:r w:rsidRPr="001236A6">
              <w:rPr>
                <w:rFonts w:ascii="Arial" w:hAnsi="Arial" w:cs="Arial"/>
                <w:b/>
                <w:color w:val="000000"/>
              </w:rPr>
              <w:t>LOCATION</w:t>
            </w:r>
          </w:p>
        </w:tc>
        <w:tc>
          <w:tcPr>
            <w:tcW w:w="5954" w:type="dxa"/>
            <w:tcBorders>
              <w:bottom w:val="single" w:sz="4" w:space="0" w:color="auto"/>
            </w:tcBorders>
            <w:shd w:val="clear" w:color="auto" w:fill="auto"/>
          </w:tcPr>
          <w:p w14:paraId="11889B4E" w14:textId="77777777" w:rsidR="00B23CDC" w:rsidRPr="001236A6" w:rsidRDefault="00B23CDC" w:rsidP="00394503">
            <w:pPr>
              <w:rPr>
                <w:rFonts w:ascii="Arial" w:hAnsi="Arial" w:cs="Arial"/>
                <w:color w:val="000000"/>
              </w:rPr>
            </w:pPr>
            <w:r w:rsidRPr="001236A6">
              <w:rPr>
                <w:rFonts w:ascii="Arial" w:hAnsi="Arial" w:cs="Arial"/>
                <w:color w:val="000000"/>
              </w:rPr>
              <w:t>The post holder will initially be based at the location specified in the job advertisement and the Contract of Employment.  However, the Trust reserves the right, with consultation, to relocate post holders to any base within the Trust in line with service requirements.</w:t>
            </w:r>
          </w:p>
          <w:p w14:paraId="40BACD30" w14:textId="77777777" w:rsidR="00B23CDC" w:rsidRPr="001236A6" w:rsidRDefault="00B23CDC" w:rsidP="00394503">
            <w:pPr>
              <w:rPr>
                <w:rFonts w:ascii="Arial" w:hAnsi="Arial" w:cs="Arial"/>
                <w:color w:val="FF0000"/>
              </w:rPr>
            </w:pPr>
          </w:p>
        </w:tc>
      </w:tr>
      <w:tr w:rsidR="00B23CDC" w:rsidRPr="001236A6" w14:paraId="1FE3810A" w14:textId="77777777" w:rsidTr="00A05112">
        <w:tc>
          <w:tcPr>
            <w:tcW w:w="10031" w:type="dxa"/>
            <w:gridSpan w:val="2"/>
            <w:tcBorders>
              <w:bottom w:val="nil"/>
            </w:tcBorders>
            <w:shd w:val="clear" w:color="auto" w:fill="auto"/>
          </w:tcPr>
          <w:p w14:paraId="18701BB4" w14:textId="77777777" w:rsidR="00B23CDC" w:rsidRPr="001236A6" w:rsidRDefault="00B23CDC" w:rsidP="00680D5D">
            <w:pPr>
              <w:jc w:val="both"/>
              <w:rPr>
                <w:rFonts w:ascii="Arial" w:hAnsi="Arial" w:cs="Arial"/>
                <w:color w:val="000000"/>
              </w:rPr>
            </w:pPr>
            <w:r w:rsidRPr="001236A6">
              <w:rPr>
                <w:rFonts w:ascii="Arial" w:hAnsi="Arial" w:cs="Arial"/>
                <w:b/>
                <w:color w:val="000000"/>
              </w:rPr>
              <w:t xml:space="preserve">JOB SUMMARY  </w:t>
            </w:r>
          </w:p>
        </w:tc>
      </w:tr>
      <w:tr w:rsidR="008D05DE" w:rsidRPr="001236A6" w14:paraId="49576212" w14:textId="77777777" w:rsidTr="00A05112">
        <w:tc>
          <w:tcPr>
            <w:tcW w:w="10031" w:type="dxa"/>
            <w:gridSpan w:val="2"/>
            <w:tcBorders>
              <w:top w:val="nil"/>
            </w:tcBorders>
            <w:shd w:val="clear" w:color="auto" w:fill="auto"/>
          </w:tcPr>
          <w:p w14:paraId="4A593D0E" w14:textId="77777777" w:rsidR="00326B84" w:rsidRPr="00326B84" w:rsidRDefault="00326B84" w:rsidP="00326B84">
            <w:pPr>
              <w:jc w:val="both"/>
              <w:rPr>
                <w:rFonts w:ascii="Arial" w:hAnsi="Arial" w:cs="Arial"/>
                <w:b/>
                <w:color w:val="000000"/>
              </w:rPr>
            </w:pPr>
          </w:p>
          <w:p w14:paraId="5C880E70" w14:textId="76F52596" w:rsidR="00326B84" w:rsidRPr="00326B84" w:rsidRDefault="00326B84" w:rsidP="00326B84">
            <w:pPr>
              <w:rPr>
                <w:rFonts w:ascii="Arial" w:hAnsi="Arial" w:cs="Arial"/>
                <w:bCs/>
                <w:color w:val="000000"/>
              </w:rPr>
            </w:pPr>
            <w:r w:rsidRPr="00326B84">
              <w:rPr>
                <w:rFonts w:ascii="Arial" w:hAnsi="Arial" w:cs="Arial"/>
                <w:bCs/>
                <w:color w:val="000000"/>
              </w:rPr>
              <w:t xml:space="preserve">Investigate and manage potential and actual clinical negligence, employers/public liability and property expenses scheme claims against the Trust in line with statutory requirements and the NHS Litigation Authority rules. To analyse trends from claims received and provide management information (risk management feedback, themes and financial costing) to enable learning from claims to enhance patient and staff safety. </w:t>
            </w:r>
            <w:r>
              <w:rPr>
                <w:rFonts w:ascii="Arial" w:hAnsi="Arial" w:cs="Arial"/>
                <w:bCs/>
                <w:color w:val="000000"/>
              </w:rPr>
              <w:br/>
            </w:r>
          </w:p>
          <w:p w14:paraId="6A9EBC0C" w14:textId="35AFE181" w:rsidR="00326B84" w:rsidRPr="00326B84" w:rsidRDefault="00326B84" w:rsidP="00326B84">
            <w:pPr>
              <w:rPr>
                <w:rFonts w:ascii="Arial" w:hAnsi="Arial" w:cs="Arial"/>
                <w:bCs/>
                <w:color w:val="000000"/>
              </w:rPr>
            </w:pPr>
            <w:r w:rsidRPr="00326B84">
              <w:rPr>
                <w:rFonts w:ascii="Arial" w:hAnsi="Arial" w:cs="Arial"/>
                <w:bCs/>
                <w:color w:val="000000"/>
              </w:rPr>
              <w:t xml:space="preserve">Actively manage the Trust’s Coroner’s inquest caseload from initial statement/document gathering to attending court. </w:t>
            </w:r>
            <w:r>
              <w:rPr>
                <w:rFonts w:ascii="Arial" w:hAnsi="Arial" w:cs="Arial"/>
                <w:bCs/>
                <w:color w:val="000000"/>
              </w:rPr>
              <w:br/>
            </w:r>
          </w:p>
          <w:p w14:paraId="66A0FEA2" w14:textId="0A65AF4C" w:rsidR="00326B84" w:rsidRPr="00326B84" w:rsidRDefault="009F2586" w:rsidP="00326B84">
            <w:pPr>
              <w:jc w:val="both"/>
              <w:rPr>
                <w:rFonts w:ascii="Arial" w:hAnsi="Arial" w:cs="Arial"/>
                <w:bCs/>
                <w:color w:val="000000"/>
              </w:rPr>
            </w:pPr>
            <w:r w:rsidRPr="00326B84">
              <w:rPr>
                <w:rFonts w:ascii="Arial" w:hAnsi="Arial" w:cs="Arial"/>
                <w:bCs/>
                <w:color w:val="000000"/>
              </w:rPr>
              <w:t xml:space="preserve">Provide </w:t>
            </w:r>
            <w:r>
              <w:rPr>
                <w:rFonts w:ascii="Arial" w:hAnsi="Arial" w:cs="Arial"/>
                <w:bCs/>
                <w:color w:val="000000"/>
              </w:rPr>
              <w:t>support</w:t>
            </w:r>
            <w:r w:rsidR="00E60523">
              <w:rPr>
                <w:rFonts w:ascii="Arial" w:hAnsi="Arial" w:cs="Arial"/>
                <w:bCs/>
                <w:color w:val="000000"/>
              </w:rPr>
              <w:t xml:space="preserve"> to and deputise for </w:t>
            </w:r>
            <w:r w:rsidR="00326B84" w:rsidRPr="00326B84">
              <w:rPr>
                <w:rFonts w:ascii="Arial" w:hAnsi="Arial" w:cs="Arial"/>
                <w:bCs/>
                <w:color w:val="000000"/>
              </w:rPr>
              <w:t xml:space="preserve">the </w:t>
            </w:r>
            <w:r w:rsidR="00E60523">
              <w:rPr>
                <w:rFonts w:ascii="Arial" w:hAnsi="Arial" w:cs="Arial"/>
                <w:bCs/>
                <w:color w:val="000000"/>
              </w:rPr>
              <w:t xml:space="preserve">Head of Legal Services </w:t>
            </w:r>
            <w:r w:rsidR="00326B84" w:rsidRPr="00326B84">
              <w:rPr>
                <w:rFonts w:ascii="Arial" w:hAnsi="Arial" w:cs="Arial"/>
                <w:bCs/>
                <w:color w:val="000000"/>
              </w:rPr>
              <w:t xml:space="preserve">for legal services issues. </w:t>
            </w:r>
            <w:r w:rsidR="00326B84">
              <w:rPr>
                <w:rFonts w:ascii="Arial" w:hAnsi="Arial" w:cs="Arial"/>
                <w:bCs/>
                <w:color w:val="000000"/>
              </w:rPr>
              <w:br/>
            </w:r>
          </w:p>
          <w:p w14:paraId="1C31B465" w14:textId="627FD51B" w:rsidR="008D05DE" w:rsidRDefault="00326B84" w:rsidP="00326B84">
            <w:pPr>
              <w:jc w:val="both"/>
              <w:rPr>
                <w:rFonts w:ascii="Arial" w:hAnsi="Arial" w:cs="Arial"/>
                <w:bCs/>
                <w:color w:val="000000"/>
              </w:rPr>
            </w:pPr>
            <w:r w:rsidRPr="00326B84">
              <w:rPr>
                <w:rFonts w:ascii="Arial" w:hAnsi="Arial" w:cs="Arial"/>
                <w:bCs/>
                <w:color w:val="000000"/>
              </w:rPr>
              <w:t xml:space="preserve">Line manage and </w:t>
            </w:r>
            <w:r w:rsidR="00E60523">
              <w:rPr>
                <w:rFonts w:ascii="Arial" w:hAnsi="Arial" w:cs="Arial"/>
                <w:bCs/>
                <w:color w:val="000000"/>
              </w:rPr>
              <w:t xml:space="preserve">supervise </w:t>
            </w:r>
            <w:r w:rsidRPr="00326B84">
              <w:rPr>
                <w:rFonts w:ascii="Arial" w:hAnsi="Arial" w:cs="Arial"/>
                <w:bCs/>
                <w:color w:val="000000"/>
              </w:rPr>
              <w:t>Legal Services Assistant and</w:t>
            </w:r>
            <w:r w:rsidR="00E60523">
              <w:rPr>
                <w:rFonts w:ascii="Arial" w:hAnsi="Arial" w:cs="Arial"/>
                <w:bCs/>
                <w:color w:val="000000"/>
              </w:rPr>
              <w:t xml:space="preserve"> Legal Services </w:t>
            </w:r>
            <w:r w:rsidRPr="00326B84">
              <w:rPr>
                <w:rFonts w:ascii="Arial" w:hAnsi="Arial" w:cs="Arial"/>
                <w:bCs/>
                <w:color w:val="000000"/>
              </w:rPr>
              <w:t>Administrator.</w:t>
            </w:r>
          </w:p>
          <w:p w14:paraId="37992CE3" w14:textId="77777777" w:rsidR="00326B84" w:rsidRDefault="00326B84" w:rsidP="00326B84">
            <w:pPr>
              <w:jc w:val="both"/>
              <w:rPr>
                <w:rFonts w:ascii="Arial" w:hAnsi="Arial" w:cs="Arial"/>
                <w:b/>
                <w:color w:val="000000"/>
              </w:rPr>
            </w:pPr>
          </w:p>
          <w:p w14:paraId="18DF86B0" w14:textId="1F33A430" w:rsidR="00E60523" w:rsidRDefault="00E60523" w:rsidP="00326B84">
            <w:pPr>
              <w:jc w:val="both"/>
              <w:rPr>
                <w:rFonts w:ascii="Arial" w:hAnsi="Arial" w:cs="Arial"/>
                <w:b/>
                <w:color w:val="000000"/>
              </w:rPr>
            </w:pPr>
            <w:r>
              <w:rPr>
                <w:rFonts w:ascii="Arial" w:hAnsi="Arial" w:cs="Arial"/>
                <w:b/>
                <w:color w:val="000000"/>
              </w:rPr>
              <w:t>MAIN CHALLENGES:</w:t>
            </w:r>
          </w:p>
          <w:p w14:paraId="73F5CD40" w14:textId="77777777" w:rsidR="00326B84" w:rsidRDefault="00326B84" w:rsidP="00326B84">
            <w:pPr>
              <w:jc w:val="both"/>
              <w:rPr>
                <w:rFonts w:ascii="Arial" w:hAnsi="Arial" w:cs="Arial"/>
                <w:bCs/>
                <w:color w:val="000000"/>
              </w:rPr>
            </w:pPr>
            <w:r w:rsidRPr="00326B84">
              <w:rPr>
                <w:rFonts w:ascii="Arial" w:hAnsi="Arial" w:cs="Arial"/>
                <w:bCs/>
                <w:color w:val="000000"/>
              </w:rPr>
              <w:t xml:space="preserve">Adhere to tight deadlines imposed by the Courts, Coroner and Civil Procedure Rules. </w:t>
            </w:r>
          </w:p>
          <w:p w14:paraId="438FC9D6" w14:textId="77777777" w:rsidR="00326B84" w:rsidRDefault="00326B84" w:rsidP="00326B84">
            <w:pPr>
              <w:jc w:val="both"/>
              <w:rPr>
                <w:rFonts w:ascii="Arial" w:hAnsi="Arial" w:cs="Arial"/>
                <w:bCs/>
                <w:color w:val="000000"/>
              </w:rPr>
            </w:pPr>
          </w:p>
          <w:p w14:paraId="432EA804" w14:textId="37D00D02" w:rsidR="00326B84" w:rsidRPr="00326B84" w:rsidRDefault="00326B84" w:rsidP="00326B84">
            <w:pPr>
              <w:jc w:val="both"/>
              <w:rPr>
                <w:rFonts w:ascii="Arial" w:hAnsi="Arial" w:cs="Arial"/>
                <w:bCs/>
                <w:color w:val="000000"/>
              </w:rPr>
            </w:pPr>
            <w:r w:rsidRPr="00326B84">
              <w:rPr>
                <w:rFonts w:ascii="Arial" w:hAnsi="Arial" w:cs="Arial"/>
                <w:bCs/>
                <w:color w:val="000000"/>
              </w:rPr>
              <w:t>Effective management of internal and external relations using tact, persuasion and</w:t>
            </w:r>
          </w:p>
          <w:p w14:paraId="6FF08C73" w14:textId="77777777" w:rsidR="00326B84" w:rsidRDefault="00326B84" w:rsidP="00326B84">
            <w:pPr>
              <w:jc w:val="both"/>
              <w:rPr>
                <w:rFonts w:ascii="Arial" w:hAnsi="Arial" w:cs="Arial"/>
                <w:bCs/>
                <w:color w:val="000000"/>
              </w:rPr>
            </w:pPr>
            <w:r w:rsidRPr="00326B84">
              <w:rPr>
                <w:rFonts w:ascii="Arial" w:hAnsi="Arial" w:cs="Arial"/>
                <w:bCs/>
                <w:color w:val="000000"/>
              </w:rPr>
              <w:t>teamwork.</w:t>
            </w:r>
          </w:p>
          <w:p w14:paraId="50442E6E" w14:textId="77777777" w:rsidR="00326B84" w:rsidRPr="00326B84" w:rsidRDefault="00326B84" w:rsidP="00326B84">
            <w:pPr>
              <w:jc w:val="both"/>
              <w:rPr>
                <w:rFonts w:ascii="Arial" w:hAnsi="Arial" w:cs="Arial"/>
                <w:bCs/>
                <w:color w:val="000000"/>
              </w:rPr>
            </w:pPr>
          </w:p>
          <w:p w14:paraId="5D9D72CC" w14:textId="77777777" w:rsidR="00326B84" w:rsidRDefault="00326B84" w:rsidP="00326B84">
            <w:pPr>
              <w:jc w:val="both"/>
              <w:rPr>
                <w:rFonts w:ascii="Arial" w:hAnsi="Arial" w:cs="Arial"/>
                <w:bCs/>
                <w:color w:val="000000"/>
              </w:rPr>
            </w:pPr>
            <w:r w:rsidRPr="00326B84">
              <w:rPr>
                <w:rFonts w:ascii="Arial" w:hAnsi="Arial" w:cs="Arial"/>
                <w:bCs/>
                <w:color w:val="000000"/>
              </w:rPr>
              <w:t>Negotiation with legal advisors to ensure value for money.</w:t>
            </w:r>
          </w:p>
          <w:p w14:paraId="7C2C11EF" w14:textId="77777777" w:rsidR="00326B84" w:rsidRPr="00326B84" w:rsidRDefault="00326B84" w:rsidP="00326B84">
            <w:pPr>
              <w:jc w:val="both"/>
              <w:rPr>
                <w:rFonts w:ascii="Arial" w:hAnsi="Arial" w:cs="Arial"/>
                <w:bCs/>
                <w:color w:val="000000"/>
              </w:rPr>
            </w:pPr>
          </w:p>
          <w:p w14:paraId="7C49DA71" w14:textId="77777777" w:rsidR="00326B84" w:rsidRDefault="00326B84" w:rsidP="00326B84">
            <w:pPr>
              <w:jc w:val="both"/>
              <w:rPr>
                <w:rFonts w:ascii="Arial" w:hAnsi="Arial" w:cs="Arial"/>
                <w:bCs/>
                <w:color w:val="000000"/>
              </w:rPr>
            </w:pPr>
            <w:r w:rsidRPr="00326B84">
              <w:rPr>
                <w:rFonts w:ascii="Arial" w:hAnsi="Arial" w:cs="Arial"/>
                <w:bCs/>
                <w:color w:val="000000"/>
              </w:rPr>
              <w:t>Handling sensitive and highly confidential information with respect to litigation claims, Inquests, Court of Protection cases and general legal advice.</w:t>
            </w:r>
          </w:p>
          <w:p w14:paraId="189CF852" w14:textId="3393D62B" w:rsidR="00326B84" w:rsidRDefault="00326B84" w:rsidP="00326B84">
            <w:pPr>
              <w:jc w:val="both"/>
              <w:rPr>
                <w:rFonts w:ascii="Arial" w:hAnsi="Arial" w:cs="Arial"/>
                <w:bCs/>
                <w:color w:val="000000"/>
              </w:rPr>
            </w:pPr>
            <w:r w:rsidRPr="00326B84">
              <w:rPr>
                <w:rFonts w:ascii="Arial" w:hAnsi="Arial" w:cs="Arial"/>
                <w:bCs/>
                <w:color w:val="000000"/>
              </w:rPr>
              <w:lastRenderedPageBreak/>
              <w:t>Persuading and influencing staff in order to manage and maintain a number of key databases.</w:t>
            </w:r>
            <w:r w:rsidR="00E94C62">
              <w:rPr>
                <w:rFonts w:ascii="Arial" w:hAnsi="Arial" w:cs="Arial"/>
                <w:bCs/>
                <w:color w:val="000000"/>
              </w:rPr>
              <w:br/>
            </w:r>
          </w:p>
          <w:p w14:paraId="63F501EA" w14:textId="384E1531" w:rsidR="00E94C62" w:rsidRPr="001236A6" w:rsidRDefault="00E94C62" w:rsidP="00E60523">
            <w:pPr>
              <w:jc w:val="both"/>
              <w:rPr>
                <w:rFonts w:ascii="Arial" w:hAnsi="Arial" w:cs="Arial"/>
                <w:b/>
                <w:color w:val="000000"/>
              </w:rPr>
            </w:pPr>
          </w:p>
        </w:tc>
      </w:tr>
    </w:tbl>
    <w:p w14:paraId="385A343E" w14:textId="77777777" w:rsidR="00394503" w:rsidRPr="001236A6" w:rsidRDefault="00394503" w:rsidP="00394503">
      <w:pPr>
        <w:rPr>
          <w:rFonts w:ascii="Arial" w:hAnsi="Arial" w:cs="Arial"/>
        </w:rPr>
      </w:pPr>
      <w:r w:rsidRPr="001236A6">
        <w:rPr>
          <w:rFonts w:ascii="Arial" w:hAnsi="Arial" w:cs="Arial"/>
          <w:b/>
        </w:rPr>
        <w:lastRenderedPageBreak/>
        <w:tab/>
      </w:r>
      <w:r w:rsidRPr="001236A6">
        <w:rPr>
          <w:rFonts w:ascii="Arial" w:hAnsi="Arial" w:cs="Arial"/>
          <w:b/>
        </w:rPr>
        <w:tab/>
      </w:r>
    </w:p>
    <w:p w14:paraId="7792F0FB" w14:textId="77777777" w:rsidR="00394503" w:rsidRDefault="00394503" w:rsidP="00394503">
      <w:pPr>
        <w:rPr>
          <w:rFonts w:ascii="Arial" w:hAnsi="Arial" w:cs="Arial"/>
          <w:b/>
        </w:rPr>
      </w:pPr>
    </w:p>
    <w:p w14:paraId="5B33D1CE" w14:textId="77777777" w:rsidR="006F1C16" w:rsidRPr="001236A6" w:rsidRDefault="006F1C16" w:rsidP="00394503">
      <w:pP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D2684" w:rsidRPr="001236A6" w14:paraId="46400DE5" w14:textId="77777777" w:rsidTr="00A05112">
        <w:tc>
          <w:tcPr>
            <w:tcW w:w="10031" w:type="dxa"/>
            <w:tcBorders>
              <w:bottom w:val="single" w:sz="4" w:space="0" w:color="FFFFFF"/>
            </w:tcBorders>
            <w:shd w:val="clear" w:color="auto" w:fill="auto"/>
          </w:tcPr>
          <w:p w14:paraId="6E04B927" w14:textId="77777777" w:rsidR="00BD2684" w:rsidRPr="001236A6" w:rsidRDefault="00BD2684" w:rsidP="003A5F90">
            <w:pPr>
              <w:jc w:val="both"/>
              <w:rPr>
                <w:rFonts w:ascii="Arial" w:hAnsi="Arial" w:cs="Arial"/>
                <w:b/>
                <w:color w:val="000000"/>
              </w:rPr>
            </w:pPr>
            <w:r w:rsidRPr="001236A6">
              <w:rPr>
                <w:rFonts w:ascii="Arial" w:hAnsi="Arial" w:cs="Arial"/>
                <w:b/>
                <w:color w:val="000000"/>
              </w:rPr>
              <w:t>MAIN DUTIES AND RESPONSIBILITIES:</w:t>
            </w:r>
          </w:p>
        </w:tc>
      </w:tr>
      <w:tr w:rsidR="00BD2684" w:rsidRPr="001236A6" w14:paraId="75665CD5" w14:textId="77777777" w:rsidTr="00A05112">
        <w:tc>
          <w:tcPr>
            <w:tcW w:w="10031" w:type="dxa"/>
            <w:tcBorders>
              <w:top w:val="single" w:sz="4" w:space="0" w:color="FFFFFF"/>
              <w:bottom w:val="single" w:sz="4" w:space="0" w:color="auto"/>
            </w:tcBorders>
            <w:shd w:val="clear" w:color="auto" w:fill="auto"/>
          </w:tcPr>
          <w:p w14:paraId="2261E66E" w14:textId="77777777" w:rsidR="006D7E60" w:rsidRPr="001236A6" w:rsidRDefault="006D7E60" w:rsidP="006D7E60">
            <w:pPr>
              <w:ind w:left="360"/>
              <w:jc w:val="both"/>
              <w:rPr>
                <w:rFonts w:ascii="Arial" w:hAnsi="Arial" w:cs="Arial"/>
                <w:color w:val="000000"/>
              </w:rPr>
            </w:pPr>
          </w:p>
          <w:p w14:paraId="20D1D471" w14:textId="453072C3" w:rsidR="00BD2684" w:rsidRPr="004811DC" w:rsidRDefault="007056F1" w:rsidP="007056F1">
            <w:pPr>
              <w:numPr>
                <w:ilvl w:val="0"/>
                <w:numId w:val="17"/>
              </w:numPr>
              <w:jc w:val="both"/>
              <w:rPr>
                <w:rFonts w:ascii="Arial" w:hAnsi="Arial" w:cs="Arial"/>
                <w:color w:val="000000"/>
              </w:rPr>
            </w:pPr>
            <w:r w:rsidRPr="004811DC">
              <w:rPr>
                <w:rFonts w:ascii="Arial" w:hAnsi="Arial" w:cs="Arial"/>
                <w:color w:val="000000"/>
              </w:rPr>
              <w:t xml:space="preserve">To demonstrate the Trust’s values  in everything you do in the work environment </w:t>
            </w:r>
            <w:r w:rsidR="002001F6" w:rsidRPr="004811DC">
              <w:rPr>
                <w:rFonts w:ascii="Arial" w:hAnsi="Arial" w:cs="Arial"/>
                <w:color w:val="000000"/>
              </w:rPr>
              <w:t xml:space="preserve">and live up </w:t>
            </w:r>
            <w:r w:rsidR="00646307" w:rsidRPr="004811DC">
              <w:rPr>
                <w:rFonts w:ascii="Arial" w:hAnsi="Arial" w:cs="Arial"/>
                <w:color w:val="000000"/>
              </w:rPr>
              <w:t xml:space="preserve">to LPT’s Leadership Behaviours </w:t>
            </w:r>
          </w:p>
          <w:p w14:paraId="2CCFBBA8" w14:textId="77777777" w:rsidR="007056F1" w:rsidRPr="004811DC" w:rsidRDefault="007056F1" w:rsidP="007056F1">
            <w:pPr>
              <w:numPr>
                <w:ilvl w:val="0"/>
                <w:numId w:val="17"/>
              </w:numPr>
              <w:jc w:val="both"/>
              <w:rPr>
                <w:rFonts w:ascii="Arial" w:hAnsi="Arial" w:cs="Arial"/>
                <w:color w:val="000000"/>
              </w:rPr>
            </w:pPr>
            <w:r w:rsidRPr="004811DC">
              <w:rPr>
                <w:rFonts w:ascii="Arial" w:hAnsi="Arial" w:cs="Arial"/>
                <w:color w:val="000000"/>
              </w:rPr>
              <w:t xml:space="preserve">To be responsible in the use and expenditure of the Trust’s resources that you utilise </w:t>
            </w:r>
          </w:p>
          <w:p w14:paraId="0F4BF79B" w14:textId="77777777" w:rsidR="003B52E7" w:rsidRPr="004811DC" w:rsidRDefault="00D30B44" w:rsidP="007056F1">
            <w:pPr>
              <w:numPr>
                <w:ilvl w:val="0"/>
                <w:numId w:val="17"/>
              </w:numPr>
              <w:jc w:val="both"/>
              <w:rPr>
                <w:rFonts w:ascii="Arial" w:hAnsi="Arial" w:cs="Arial"/>
                <w:color w:val="000000"/>
              </w:rPr>
            </w:pPr>
            <w:r w:rsidRPr="004811DC">
              <w:rPr>
                <w:rFonts w:ascii="Arial" w:hAnsi="Arial" w:cs="Arial"/>
                <w:color w:val="000000"/>
              </w:rPr>
              <w:t>Continuing Education, Professional and Personal Development</w:t>
            </w:r>
          </w:p>
          <w:p w14:paraId="7066A6FC" w14:textId="77777777" w:rsidR="00D30B44" w:rsidRPr="004811DC" w:rsidRDefault="00D30B44" w:rsidP="006D7E60">
            <w:pPr>
              <w:numPr>
                <w:ilvl w:val="1"/>
                <w:numId w:val="17"/>
              </w:numPr>
              <w:jc w:val="both"/>
              <w:rPr>
                <w:rFonts w:ascii="Arial" w:hAnsi="Arial" w:cs="Arial"/>
                <w:color w:val="000000"/>
              </w:rPr>
            </w:pPr>
            <w:r w:rsidRPr="004811DC">
              <w:rPr>
                <w:rFonts w:ascii="Arial" w:hAnsi="Arial" w:cs="Arial"/>
                <w:color w:val="000000"/>
              </w:rPr>
              <w:t xml:space="preserve">Undertake the Trust’s corporate and local induction, and maintain your learning and compliance with training requirements for your role </w:t>
            </w:r>
          </w:p>
          <w:p w14:paraId="2D20FBCC" w14:textId="77777777" w:rsidR="006D7E60" w:rsidRPr="004811DC" w:rsidRDefault="009C44D3" w:rsidP="009C44D3">
            <w:pPr>
              <w:numPr>
                <w:ilvl w:val="1"/>
                <w:numId w:val="17"/>
              </w:numPr>
              <w:jc w:val="both"/>
              <w:rPr>
                <w:rFonts w:ascii="Arial" w:hAnsi="Arial" w:cs="Arial"/>
                <w:color w:val="000000"/>
              </w:rPr>
            </w:pPr>
            <w:r w:rsidRPr="004811DC">
              <w:rPr>
                <w:rFonts w:ascii="Arial" w:hAnsi="Arial" w:cs="Arial"/>
                <w:color w:val="000000"/>
              </w:rPr>
              <w:t xml:space="preserve">Participate in supervision via agreed review and appraisal mechanisms  </w:t>
            </w:r>
          </w:p>
          <w:p w14:paraId="45259CB9" w14:textId="785047AF" w:rsidR="006D7E60" w:rsidRPr="004811DC" w:rsidRDefault="009C44D3" w:rsidP="00E138A6">
            <w:pPr>
              <w:numPr>
                <w:ilvl w:val="1"/>
                <w:numId w:val="17"/>
              </w:numPr>
              <w:jc w:val="both"/>
              <w:rPr>
                <w:rFonts w:ascii="Arial" w:hAnsi="Arial" w:cs="Arial"/>
                <w:color w:val="000000"/>
              </w:rPr>
            </w:pPr>
            <w:r w:rsidRPr="004811DC">
              <w:rPr>
                <w:rFonts w:ascii="Arial" w:hAnsi="Arial" w:cs="Arial"/>
              </w:rPr>
              <w:t>It is mandatory for all professionally qualified staff and clinical support staff to actively participate in clinical supervision as an integral part of their professional development.</w:t>
            </w:r>
          </w:p>
          <w:p w14:paraId="4EFA2DD0" w14:textId="77777777" w:rsidR="006D7E60" w:rsidRPr="004811DC" w:rsidRDefault="006D7E60" w:rsidP="006D7E60">
            <w:pPr>
              <w:numPr>
                <w:ilvl w:val="0"/>
                <w:numId w:val="17"/>
              </w:numPr>
              <w:jc w:val="both"/>
              <w:rPr>
                <w:rFonts w:ascii="Arial" w:hAnsi="Arial" w:cs="Arial"/>
                <w:color w:val="000000"/>
              </w:rPr>
            </w:pPr>
            <w:r w:rsidRPr="004811DC">
              <w:rPr>
                <w:rFonts w:ascii="Arial" w:hAnsi="Arial" w:cs="Arial"/>
                <w:color w:val="000000"/>
              </w:rPr>
              <w:t>Management and use of Resources and Information</w:t>
            </w:r>
          </w:p>
          <w:p w14:paraId="6EBC5EC6" w14:textId="77777777" w:rsidR="006D7E60" w:rsidRPr="004811DC" w:rsidRDefault="00946060" w:rsidP="006D7E60">
            <w:pPr>
              <w:numPr>
                <w:ilvl w:val="1"/>
                <w:numId w:val="17"/>
              </w:numPr>
              <w:jc w:val="both"/>
              <w:rPr>
                <w:rFonts w:ascii="Arial" w:hAnsi="Arial" w:cs="Arial"/>
                <w:color w:val="000000"/>
              </w:rPr>
            </w:pPr>
            <w:r w:rsidRPr="004811DC">
              <w:rPr>
                <w:rFonts w:ascii="Arial" w:hAnsi="Arial" w:cs="Arial"/>
                <w:color w:val="000000"/>
              </w:rPr>
              <w:t xml:space="preserve">All records that the role is responsible for or modifies must be kept up to date and maintained in an accurate and diligent manner </w:t>
            </w:r>
          </w:p>
          <w:p w14:paraId="4B8CC671" w14:textId="77777777" w:rsidR="006D7E60" w:rsidRPr="004811DC" w:rsidRDefault="006D7E60" w:rsidP="006D7E60">
            <w:pPr>
              <w:numPr>
                <w:ilvl w:val="0"/>
                <w:numId w:val="17"/>
              </w:numPr>
              <w:jc w:val="both"/>
              <w:rPr>
                <w:rFonts w:ascii="Arial" w:hAnsi="Arial" w:cs="Arial"/>
                <w:color w:val="000000"/>
              </w:rPr>
            </w:pPr>
            <w:r w:rsidRPr="004811DC">
              <w:rPr>
                <w:rFonts w:ascii="Arial" w:hAnsi="Arial" w:cs="Arial"/>
                <w:color w:val="000000"/>
              </w:rPr>
              <w:t xml:space="preserve">Operating with Quality in everything you do and Maintaining a Safe Environment </w:t>
            </w:r>
          </w:p>
          <w:p w14:paraId="61E9EEC8" w14:textId="77777777" w:rsidR="00E60523" w:rsidRPr="001236A6" w:rsidRDefault="00E60523" w:rsidP="00E60523">
            <w:pPr>
              <w:ind w:left="360"/>
              <w:jc w:val="both"/>
              <w:rPr>
                <w:rFonts w:ascii="Arial" w:hAnsi="Arial" w:cs="Arial"/>
                <w:color w:val="000000"/>
              </w:rPr>
            </w:pPr>
          </w:p>
          <w:p w14:paraId="5D00FC7F" w14:textId="0BD1140B" w:rsidR="006D7E60" w:rsidRDefault="00E138A6" w:rsidP="006D7E60">
            <w:pPr>
              <w:numPr>
                <w:ilvl w:val="0"/>
                <w:numId w:val="17"/>
              </w:numPr>
              <w:jc w:val="both"/>
              <w:rPr>
                <w:rFonts w:ascii="Arial" w:hAnsi="Arial" w:cs="Arial"/>
                <w:color w:val="000000"/>
              </w:rPr>
            </w:pPr>
            <w:r w:rsidRPr="00E138A6">
              <w:rPr>
                <w:rFonts w:ascii="Arial" w:hAnsi="Arial" w:cs="Arial"/>
                <w:color w:val="000000"/>
              </w:rPr>
              <w:t>Establish and maintain</w:t>
            </w:r>
            <w:r w:rsidR="00E60523">
              <w:rPr>
                <w:rFonts w:ascii="Arial" w:hAnsi="Arial" w:cs="Arial"/>
                <w:color w:val="000000"/>
              </w:rPr>
              <w:t xml:space="preserve"> electronic procedures for </w:t>
            </w:r>
            <w:r w:rsidRPr="00E138A6">
              <w:rPr>
                <w:rFonts w:ascii="Arial" w:hAnsi="Arial" w:cs="Arial"/>
                <w:color w:val="000000"/>
              </w:rPr>
              <w:t xml:space="preserve"> efficient management of litigation claims and Coroner’s inquests.</w:t>
            </w:r>
            <w:r w:rsidR="00E60523">
              <w:rPr>
                <w:rFonts w:ascii="Arial" w:hAnsi="Arial" w:cs="Arial"/>
                <w:color w:val="000000"/>
              </w:rPr>
              <w:t xml:space="preserve"> This will necessitate frequent (daily) use of information resource tools to prepare reports, documents, spreadsheets and statistical data </w:t>
            </w:r>
          </w:p>
          <w:p w14:paraId="2835DEC2" w14:textId="6E098035" w:rsidR="00E138A6" w:rsidRDefault="00E138A6" w:rsidP="006D7E60">
            <w:pPr>
              <w:numPr>
                <w:ilvl w:val="0"/>
                <w:numId w:val="17"/>
              </w:numPr>
              <w:jc w:val="both"/>
              <w:rPr>
                <w:rFonts w:ascii="Arial" w:hAnsi="Arial" w:cs="Arial"/>
                <w:color w:val="000000"/>
              </w:rPr>
            </w:pPr>
            <w:r w:rsidRPr="00E138A6">
              <w:rPr>
                <w:rFonts w:ascii="Arial" w:hAnsi="Arial" w:cs="Arial"/>
                <w:color w:val="000000"/>
              </w:rPr>
              <w:t>Proactively manage all claims and inquests and ensure that standards and performance targets are met.</w:t>
            </w:r>
          </w:p>
          <w:p w14:paraId="742DE16D" w14:textId="103D8413" w:rsidR="00E138A6" w:rsidRPr="00E138A6" w:rsidRDefault="00E138A6" w:rsidP="006D7E60">
            <w:pPr>
              <w:numPr>
                <w:ilvl w:val="0"/>
                <w:numId w:val="17"/>
              </w:numPr>
              <w:jc w:val="both"/>
              <w:rPr>
                <w:rFonts w:ascii="Arial" w:hAnsi="Arial" w:cs="Arial"/>
                <w:color w:val="000000"/>
              </w:rPr>
            </w:pPr>
            <w:r>
              <w:rPr>
                <w:rFonts w:ascii="ArialMT" w:hAnsi="ArialMT" w:cs="ArialMT"/>
              </w:rPr>
              <w:t>Review witness statements/reports for inaccuracy’s and comprehensiveness.</w:t>
            </w:r>
          </w:p>
          <w:p w14:paraId="279EDB3C" w14:textId="7453DBD4" w:rsidR="00E138A6" w:rsidRPr="00E138A6" w:rsidRDefault="00E138A6" w:rsidP="006D7E60">
            <w:pPr>
              <w:numPr>
                <w:ilvl w:val="0"/>
                <w:numId w:val="17"/>
              </w:numPr>
              <w:jc w:val="both"/>
              <w:rPr>
                <w:rFonts w:ascii="Arial" w:hAnsi="Arial" w:cs="Arial"/>
                <w:color w:val="000000"/>
              </w:rPr>
            </w:pPr>
            <w:r>
              <w:rPr>
                <w:rFonts w:ascii="ArialMT" w:hAnsi="ArialMT" w:cs="ArialMT"/>
              </w:rPr>
              <w:t>Using own judgement as to necessity and appropriateness of obtaining witness statements and in house opinion in order to be able to form an assessment of liability (breach of duty and causation).</w:t>
            </w:r>
          </w:p>
          <w:p w14:paraId="78653C23" w14:textId="2E81EE7B" w:rsidR="00E138A6" w:rsidRPr="00E138A6" w:rsidRDefault="00E138A6" w:rsidP="006D7E60">
            <w:pPr>
              <w:numPr>
                <w:ilvl w:val="0"/>
                <w:numId w:val="17"/>
              </w:numPr>
              <w:jc w:val="both"/>
              <w:rPr>
                <w:rFonts w:ascii="Arial" w:hAnsi="Arial" w:cs="Arial"/>
                <w:color w:val="000000"/>
              </w:rPr>
            </w:pPr>
            <w:r>
              <w:rPr>
                <w:rFonts w:ascii="ArialMT" w:hAnsi="ArialMT" w:cs="ArialMT"/>
              </w:rPr>
              <w:t>Arrange and attend pre-inquest meetings to prepare and support staff for giving evidence in court.</w:t>
            </w:r>
          </w:p>
          <w:p w14:paraId="4B633716" w14:textId="4CECF55D" w:rsidR="00E138A6" w:rsidRPr="00E138A6" w:rsidRDefault="00E138A6" w:rsidP="006D7E60">
            <w:pPr>
              <w:numPr>
                <w:ilvl w:val="0"/>
                <w:numId w:val="17"/>
              </w:numPr>
              <w:jc w:val="both"/>
              <w:rPr>
                <w:rFonts w:ascii="Arial" w:hAnsi="Arial" w:cs="Arial"/>
                <w:color w:val="000000"/>
              </w:rPr>
            </w:pPr>
            <w:r>
              <w:rPr>
                <w:rFonts w:ascii="ArialMT" w:hAnsi="ArialMT" w:cs="ArialMT"/>
              </w:rPr>
              <w:t>Attend pre-inquest reviews and respond to any requests from the Coroner.</w:t>
            </w:r>
          </w:p>
          <w:p w14:paraId="25DE3099" w14:textId="03D916FA" w:rsidR="00E138A6" w:rsidRPr="00E138A6" w:rsidRDefault="00E138A6" w:rsidP="006D7E60">
            <w:pPr>
              <w:numPr>
                <w:ilvl w:val="0"/>
                <w:numId w:val="17"/>
              </w:numPr>
              <w:jc w:val="both"/>
              <w:rPr>
                <w:rFonts w:ascii="Arial" w:hAnsi="Arial" w:cs="Arial"/>
                <w:color w:val="000000"/>
              </w:rPr>
            </w:pPr>
            <w:r>
              <w:rPr>
                <w:rFonts w:ascii="ArialMT" w:hAnsi="ArialMT" w:cs="ArialMT"/>
              </w:rPr>
              <w:t>Review cases on an individual basis to determine the need for legal representation and instruct solicitors as require</w:t>
            </w:r>
            <w:r w:rsidR="00E60523">
              <w:rPr>
                <w:rFonts w:ascii="ArialMT" w:hAnsi="ArialMT" w:cs="ArialMT"/>
              </w:rPr>
              <w:t>d with consideration to budget control for legal spend.</w:t>
            </w:r>
          </w:p>
          <w:p w14:paraId="46BA31E8" w14:textId="1AEFED45" w:rsidR="00E138A6" w:rsidRPr="00E138A6" w:rsidRDefault="00E138A6" w:rsidP="006D7E60">
            <w:pPr>
              <w:numPr>
                <w:ilvl w:val="0"/>
                <w:numId w:val="17"/>
              </w:numPr>
              <w:jc w:val="both"/>
              <w:rPr>
                <w:rFonts w:ascii="Arial" w:hAnsi="Arial" w:cs="Arial"/>
                <w:color w:val="000000"/>
              </w:rPr>
            </w:pPr>
            <w:r>
              <w:rPr>
                <w:rFonts w:ascii="ArialMT" w:hAnsi="ArialMT" w:cs="ArialMT"/>
              </w:rPr>
              <w:t>Attend inquests either alone or with legal representation, report back any operational or media issues that arise during the hearing.</w:t>
            </w:r>
          </w:p>
          <w:p w14:paraId="08F0214E" w14:textId="30B777BB" w:rsidR="00E138A6" w:rsidRPr="00E138A6" w:rsidRDefault="00E138A6" w:rsidP="006D7E60">
            <w:pPr>
              <w:numPr>
                <w:ilvl w:val="0"/>
                <w:numId w:val="17"/>
              </w:numPr>
              <w:jc w:val="both"/>
              <w:rPr>
                <w:rFonts w:ascii="Arial" w:hAnsi="Arial" w:cs="Arial"/>
                <w:color w:val="000000"/>
              </w:rPr>
            </w:pPr>
            <w:r>
              <w:rPr>
                <w:rFonts w:ascii="ArialMT" w:hAnsi="ArialMT" w:cs="ArialMT"/>
              </w:rPr>
              <w:t>Investigate and respond to Prevention of Future Death reports.</w:t>
            </w:r>
            <w:r w:rsidR="00E60523">
              <w:rPr>
                <w:rFonts w:ascii="ArialMT" w:hAnsi="ArialMT" w:cs="ArialMT"/>
              </w:rPr>
              <w:t xml:space="preserve"> This will often involve resolving conflicting views of what is required of the Trust to satisfy </w:t>
            </w:r>
            <w:r w:rsidR="009F2586">
              <w:rPr>
                <w:rFonts w:ascii="ArialMT" w:hAnsi="ArialMT" w:cs="ArialMT"/>
              </w:rPr>
              <w:t xml:space="preserve">the Court’s request and improve safety of care </w:t>
            </w:r>
          </w:p>
          <w:p w14:paraId="1A895A0A" w14:textId="6EC1AD15" w:rsidR="00E138A6" w:rsidRPr="00E138A6" w:rsidRDefault="00E138A6" w:rsidP="006D7E60">
            <w:pPr>
              <w:numPr>
                <w:ilvl w:val="0"/>
                <w:numId w:val="17"/>
              </w:numPr>
              <w:jc w:val="both"/>
              <w:rPr>
                <w:rFonts w:ascii="Arial" w:hAnsi="Arial" w:cs="Arial"/>
                <w:color w:val="000000"/>
              </w:rPr>
            </w:pPr>
            <w:r>
              <w:rPr>
                <w:rFonts w:ascii="ArialMT" w:hAnsi="ArialMT" w:cs="ArialMT"/>
              </w:rPr>
              <w:t>Liaise with and support all parties involved in claims and inquests, including clinical and non-clinical staff at all levels, throughout the entire process and ensure that all relevant officers are kept informed of pertinent issues.</w:t>
            </w:r>
          </w:p>
          <w:p w14:paraId="2B578BD4" w14:textId="79859BE6" w:rsidR="00E138A6" w:rsidRPr="00E138A6" w:rsidRDefault="00E138A6" w:rsidP="006D7E60">
            <w:pPr>
              <w:numPr>
                <w:ilvl w:val="0"/>
                <w:numId w:val="17"/>
              </w:numPr>
              <w:jc w:val="both"/>
              <w:rPr>
                <w:rFonts w:ascii="Arial" w:hAnsi="Arial" w:cs="Arial"/>
                <w:color w:val="000000"/>
              </w:rPr>
            </w:pPr>
            <w:r>
              <w:rPr>
                <w:rFonts w:ascii="ArialMT" w:hAnsi="ArialMT" w:cs="ArialMT"/>
              </w:rPr>
              <w:t xml:space="preserve">Liaise with the NHS </w:t>
            </w:r>
            <w:r w:rsidR="009F2586">
              <w:rPr>
                <w:rFonts w:ascii="ArialMT" w:hAnsi="ArialMT" w:cs="ArialMT"/>
              </w:rPr>
              <w:t xml:space="preserve">Resolution </w:t>
            </w:r>
            <w:r>
              <w:rPr>
                <w:rFonts w:ascii="ArialMT" w:hAnsi="ArialMT" w:cs="ArialMT"/>
              </w:rPr>
              <w:t xml:space="preserve"> and Coroner’s officer, furnishing them with appropriate documentation as requested.</w:t>
            </w:r>
          </w:p>
          <w:p w14:paraId="5E8D7499" w14:textId="255CA6FB" w:rsidR="00E138A6" w:rsidRPr="00E138A6" w:rsidRDefault="00E138A6" w:rsidP="006D7E60">
            <w:pPr>
              <w:numPr>
                <w:ilvl w:val="0"/>
                <w:numId w:val="17"/>
              </w:numPr>
              <w:jc w:val="both"/>
              <w:rPr>
                <w:rFonts w:ascii="Arial" w:hAnsi="Arial" w:cs="Arial"/>
                <w:color w:val="000000"/>
              </w:rPr>
            </w:pPr>
            <w:r>
              <w:rPr>
                <w:rFonts w:ascii="ArialMT" w:hAnsi="ArialMT" w:cs="ArialMT"/>
              </w:rPr>
              <w:t>Form primary liability decisions</w:t>
            </w:r>
            <w:r w:rsidR="009F2586">
              <w:rPr>
                <w:rFonts w:ascii="ArialMT" w:hAnsi="ArialMT" w:cs="ArialMT"/>
              </w:rPr>
              <w:t>, often after consideration of conflicting statements and evidence received,</w:t>
            </w:r>
            <w:r>
              <w:rPr>
                <w:rFonts w:ascii="ArialMT" w:hAnsi="ArialMT" w:cs="ArialMT"/>
              </w:rPr>
              <w:t xml:space="preserve"> in relation to claims and give authorisation for the NHSLA to admit liability on indefensible claims.</w:t>
            </w:r>
          </w:p>
          <w:p w14:paraId="272A7D19" w14:textId="440FCEA6" w:rsidR="00E138A6" w:rsidRPr="00E138A6" w:rsidRDefault="00E138A6" w:rsidP="006D7E60">
            <w:pPr>
              <w:numPr>
                <w:ilvl w:val="0"/>
                <w:numId w:val="17"/>
              </w:numPr>
              <w:jc w:val="both"/>
              <w:rPr>
                <w:rFonts w:ascii="Arial" w:hAnsi="Arial" w:cs="Arial"/>
                <w:color w:val="000000"/>
              </w:rPr>
            </w:pPr>
            <w:r>
              <w:rPr>
                <w:rFonts w:ascii="ArialMT" w:hAnsi="ArialMT" w:cs="ArialMT"/>
              </w:rPr>
              <w:t>Maintain the Safeguard database in relation to claims management.</w:t>
            </w:r>
          </w:p>
          <w:p w14:paraId="4E175B9B" w14:textId="485A3B91" w:rsidR="00E138A6" w:rsidRPr="00E138A6" w:rsidRDefault="00E138A6" w:rsidP="006D7E60">
            <w:pPr>
              <w:numPr>
                <w:ilvl w:val="0"/>
                <w:numId w:val="17"/>
              </w:numPr>
              <w:jc w:val="both"/>
              <w:rPr>
                <w:rFonts w:ascii="Arial" w:hAnsi="Arial" w:cs="Arial"/>
                <w:color w:val="000000"/>
              </w:rPr>
            </w:pPr>
            <w:r>
              <w:rPr>
                <w:rFonts w:ascii="ArialMT" w:hAnsi="ArialMT" w:cs="ArialMT"/>
              </w:rPr>
              <w:t>Manage and maintain claims and inquest files ensuring accurate and contemporaneous recording of information, invoices, and communications.</w:t>
            </w:r>
          </w:p>
          <w:p w14:paraId="448B0BF0" w14:textId="36086D49" w:rsidR="00E138A6" w:rsidRPr="00E138A6" w:rsidRDefault="00E138A6" w:rsidP="006D7E60">
            <w:pPr>
              <w:numPr>
                <w:ilvl w:val="0"/>
                <w:numId w:val="17"/>
              </w:numPr>
              <w:jc w:val="both"/>
              <w:rPr>
                <w:rFonts w:ascii="Arial" w:hAnsi="Arial" w:cs="Arial"/>
                <w:color w:val="000000"/>
              </w:rPr>
            </w:pPr>
            <w:r>
              <w:rPr>
                <w:rFonts w:ascii="ArialMT" w:hAnsi="ArialMT" w:cs="ArialMT"/>
              </w:rPr>
              <w:lastRenderedPageBreak/>
              <w:t>Ensure that claims data is collated and analysed, including the identification of trends, in order to provide regular feedback.</w:t>
            </w:r>
            <w:r w:rsidR="009A27A8">
              <w:rPr>
                <w:rFonts w:ascii="ArialMT" w:hAnsi="ArialMT" w:cs="ArialMT"/>
              </w:rPr>
              <w:t xml:space="preserve"> This will involve the development of electronic support tools as required. </w:t>
            </w:r>
          </w:p>
          <w:p w14:paraId="0457CE6D" w14:textId="17B4F61A" w:rsidR="00E138A6" w:rsidRDefault="00E138A6" w:rsidP="00E138A6">
            <w:pPr>
              <w:numPr>
                <w:ilvl w:val="0"/>
                <w:numId w:val="17"/>
              </w:numPr>
              <w:jc w:val="both"/>
              <w:rPr>
                <w:rFonts w:ascii="Arial" w:hAnsi="Arial" w:cs="Arial"/>
                <w:color w:val="000000"/>
              </w:rPr>
            </w:pPr>
            <w:r w:rsidRPr="00E138A6">
              <w:rPr>
                <w:rFonts w:ascii="Arial" w:hAnsi="Arial" w:cs="Arial"/>
                <w:color w:val="000000"/>
              </w:rPr>
              <w:t>Be alert to and identify any trends or safety issues raised by claims.</w:t>
            </w:r>
            <w:r>
              <w:rPr>
                <w:rFonts w:ascii="Arial" w:hAnsi="Arial" w:cs="Arial"/>
                <w:color w:val="000000"/>
              </w:rPr>
              <w:t xml:space="preserve"> </w:t>
            </w:r>
            <w:r w:rsidRPr="00E138A6">
              <w:rPr>
                <w:rFonts w:ascii="Arial" w:hAnsi="Arial" w:cs="Arial"/>
                <w:color w:val="000000"/>
              </w:rPr>
              <w:t>Ensure learning points are identified and shared appropriately, working with the Divisions and Quality and Patient Safety leads.</w:t>
            </w:r>
          </w:p>
          <w:p w14:paraId="28048733" w14:textId="5DBB3419" w:rsidR="00E138A6" w:rsidRDefault="00E138A6" w:rsidP="00E138A6">
            <w:pPr>
              <w:numPr>
                <w:ilvl w:val="0"/>
                <w:numId w:val="17"/>
              </w:numPr>
              <w:jc w:val="both"/>
              <w:rPr>
                <w:rFonts w:ascii="Arial" w:hAnsi="Arial" w:cs="Arial"/>
                <w:color w:val="000000"/>
              </w:rPr>
            </w:pPr>
            <w:r w:rsidRPr="00E138A6">
              <w:rPr>
                <w:rFonts w:ascii="Arial" w:hAnsi="Arial" w:cs="Arial"/>
                <w:color w:val="000000"/>
              </w:rPr>
              <w:t>Liaise with the Information Governance Manager, Senior Mental Health Act Administrator and Complaints Manager to develop and maintain effective systems to ensure potential litigation claims are identified and managed at an early stage.</w:t>
            </w:r>
          </w:p>
          <w:p w14:paraId="01F046D9" w14:textId="53A6BC52" w:rsidR="00E138A6" w:rsidRPr="00E138A6" w:rsidRDefault="00E138A6" w:rsidP="00E138A6">
            <w:pPr>
              <w:numPr>
                <w:ilvl w:val="0"/>
                <w:numId w:val="17"/>
              </w:numPr>
              <w:jc w:val="both"/>
              <w:rPr>
                <w:rFonts w:ascii="Arial" w:hAnsi="Arial" w:cs="Arial"/>
                <w:color w:val="000000"/>
              </w:rPr>
            </w:pPr>
            <w:r>
              <w:rPr>
                <w:rFonts w:ascii="ArialMT" w:hAnsi="ArialMT" w:cs="ArialMT"/>
              </w:rPr>
              <w:t>Ensure that the Trust’s inquest and claims handling policies are kept in line with any changes in legislation.</w:t>
            </w:r>
          </w:p>
          <w:p w14:paraId="3618B8BB" w14:textId="09754E97" w:rsidR="00E138A6" w:rsidRPr="00E138A6" w:rsidRDefault="00E138A6" w:rsidP="00E138A6">
            <w:pPr>
              <w:numPr>
                <w:ilvl w:val="0"/>
                <w:numId w:val="17"/>
              </w:numPr>
              <w:jc w:val="both"/>
              <w:rPr>
                <w:rFonts w:ascii="Arial" w:hAnsi="Arial" w:cs="Arial"/>
                <w:color w:val="000000"/>
              </w:rPr>
            </w:pPr>
            <w:r>
              <w:rPr>
                <w:rFonts w:ascii="ArialMT" w:hAnsi="ArialMT" w:cs="ArialMT"/>
              </w:rPr>
              <w:t>Develop proactive measures to reduce claims liabilities working with solicitors as needed.</w:t>
            </w:r>
          </w:p>
          <w:p w14:paraId="35736181" w14:textId="403FDCD1" w:rsidR="00E138A6" w:rsidRPr="00E138A6" w:rsidRDefault="00E138A6" w:rsidP="00E138A6">
            <w:pPr>
              <w:numPr>
                <w:ilvl w:val="0"/>
                <w:numId w:val="17"/>
              </w:numPr>
              <w:jc w:val="both"/>
              <w:rPr>
                <w:rFonts w:ascii="Arial" w:hAnsi="Arial" w:cs="Arial"/>
                <w:color w:val="000000"/>
              </w:rPr>
            </w:pPr>
            <w:r>
              <w:rPr>
                <w:rFonts w:ascii="ArialMT" w:hAnsi="ArialMT" w:cs="ArialMT"/>
              </w:rPr>
              <w:t>Maintain own knowledge of relevant law relating to inquests and claims management procedures. Be aware of updates through personal study and attending seminars run by panel firms of solicitors.</w:t>
            </w:r>
          </w:p>
          <w:p w14:paraId="73559501" w14:textId="49648725" w:rsidR="00E138A6" w:rsidRPr="00E138A6" w:rsidRDefault="00E138A6" w:rsidP="00E138A6">
            <w:pPr>
              <w:numPr>
                <w:ilvl w:val="0"/>
                <w:numId w:val="17"/>
              </w:numPr>
              <w:jc w:val="both"/>
              <w:rPr>
                <w:rFonts w:ascii="Arial" w:hAnsi="Arial" w:cs="Arial"/>
                <w:color w:val="000000"/>
              </w:rPr>
            </w:pPr>
            <w:r>
              <w:rPr>
                <w:rFonts w:ascii="ArialMT" w:hAnsi="ArialMT" w:cs="ArialMT"/>
              </w:rPr>
              <w:t>Identify cases or situations likely to attract media attention and work with the Communications Department to devise relevant press releases as necessary.</w:t>
            </w:r>
          </w:p>
          <w:p w14:paraId="6DAB011C" w14:textId="14EA2887" w:rsidR="00E138A6" w:rsidRPr="00E138A6" w:rsidRDefault="00E138A6" w:rsidP="00E138A6">
            <w:pPr>
              <w:numPr>
                <w:ilvl w:val="0"/>
                <w:numId w:val="17"/>
              </w:numPr>
              <w:jc w:val="both"/>
              <w:rPr>
                <w:rFonts w:ascii="Arial" w:hAnsi="Arial" w:cs="Arial"/>
                <w:color w:val="000000"/>
              </w:rPr>
            </w:pPr>
            <w:r>
              <w:rPr>
                <w:rFonts w:ascii="ArialMT" w:hAnsi="ArialMT" w:cs="ArialMT"/>
              </w:rPr>
              <w:t>Relationship management with solicitors in order to rationalise expenditure on legal fees.</w:t>
            </w:r>
          </w:p>
          <w:p w14:paraId="3C845AC4" w14:textId="25E88187" w:rsidR="00E138A6" w:rsidRPr="00E138A6" w:rsidRDefault="00E138A6" w:rsidP="00E138A6">
            <w:pPr>
              <w:numPr>
                <w:ilvl w:val="0"/>
                <w:numId w:val="17"/>
              </w:numPr>
              <w:jc w:val="both"/>
              <w:rPr>
                <w:rFonts w:ascii="Arial" w:hAnsi="Arial" w:cs="Arial"/>
                <w:color w:val="000000"/>
              </w:rPr>
            </w:pPr>
            <w:r>
              <w:rPr>
                <w:rFonts w:ascii="ArialMT" w:hAnsi="ArialMT" w:cs="ArialMT"/>
              </w:rPr>
              <w:t>Responsibility for reviewing the Trust’s legal services contract and updating the service level agreement</w:t>
            </w:r>
            <w:r w:rsidR="009A27A8">
              <w:rPr>
                <w:rFonts w:ascii="ArialMT" w:hAnsi="ArialMT" w:cs="ArialMT"/>
              </w:rPr>
              <w:t xml:space="preserve"> being mindful of the requirement for value for money of the legal services budget and services received from Trust commissioned solicitors </w:t>
            </w:r>
          </w:p>
          <w:p w14:paraId="1925434D" w14:textId="49EC4EDD" w:rsidR="00E138A6" w:rsidRPr="00E138A6" w:rsidRDefault="00E138A6" w:rsidP="00E138A6">
            <w:pPr>
              <w:numPr>
                <w:ilvl w:val="0"/>
                <w:numId w:val="17"/>
              </w:numPr>
              <w:jc w:val="both"/>
              <w:rPr>
                <w:rFonts w:ascii="Arial" w:hAnsi="Arial" w:cs="Arial"/>
                <w:color w:val="000000"/>
              </w:rPr>
            </w:pPr>
            <w:r>
              <w:rPr>
                <w:rFonts w:ascii="ArialMT" w:hAnsi="ArialMT" w:cs="ArialMT"/>
              </w:rPr>
              <w:t>The point of contact in the Trust for signposting to legal advice.</w:t>
            </w:r>
          </w:p>
          <w:p w14:paraId="1F61EAA7" w14:textId="39D31951" w:rsidR="00E138A6" w:rsidRPr="00E138A6" w:rsidRDefault="00E138A6" w:rsidP="00E138A6">
            <w:pPr>
              <w:numPr>
                <w:ilvl w:val="0"/>
                <w:numId w:val="17"/>
              </w:numPr>
              <w:jc w:val="both"/>
              <w:rPr>
                <w:rFonts w:ascii="Arial" w:hAnsi="Arial" w:cs="Arial"/>
                <w:color w:val="000000"/>
              </w:rPr>
            </w:pPr>
            <w:r>
              <w:rPr>
                <w:rFonts w:ascii="ArialMT" w:hAnsi="ArialMT" w:cs="ArialMT"/>
              </w:rPr>
              <w:t>Manage the</w:t>
            </w:r>
            <w:r w:rsidR="009A27A8">
              <w:rPr>
                <w:rFonts w:ascii="ArialMT" w:hAnsi="ArialMT" w:cs="ArialMT"/>
              </w:rPr>
              <w:t xml:space="preserve"> delegated</w:t>
            </w:r>
            <w:r>
              <w:rPr>
                <w:rFonts w:ascii="ArialMT" w:hAnsi="ArialMT" w:cs="ArialMT"/>
              </w:rPr>
              <w:t xml:space="preserve"> legal services budget, challenging errors and inaccuracy in billing.</w:t>
            </w:r>
          </w:p>
          <w:p w14:paraId="2BCF86B9" w14:textId="12237610" w:rsidR="00E138A6" w:rsidRPr="00E138A6" w:rsidRDefault="00E138A6" w:rsidP="00E138A6">
            <w:pPr>
              <w:numPr>
                <w:ilvl w:val="0"/>
                <w:numId w:val="17"/>
              </w:numPr>
              <w:jc w:val="both"/>
              <w:rPr>
                <w:rFonts w:ascii="Arial" w:hAnsi="Arial" w:cs="Arial"/>
                <w:color w:val="000000"/>
              </w:rPr>
            </w:pPr>
            <w:r>
              <w:rPr>
                <w:rFonts w:ascii="ArialMT" w:hAnsi="ArialMT" w:cs="ArialMT"/>
              </w:rPr>
              <w:t>Decision taking on financial settlements on claims.</w:t>
            </w:r>
          </w:p>
          <w:p w14:paraId="1F0F7276" w14:textId="50A0D624" w:rsidR="00E138A6" w:rsidRPr="00E138A6" w:rsidRDefault="00E138A6" w:rsidP="00E138A6">
            <w:pPr>
              <w:numPr>
                <w:ilvl w:val="0"/>
                <w:numId w:val="17"/>
              </w:numPr>
              <w:jc w:val="both"/>
              <w:rPr>
                <w:rFonts w:ascii="Arial" w:hAnsi="Arial" w:cs="Arial"/>
                <w:color w:val="000000"/>
              </w:rPr>
            </w:pPr>
            <w:r>
              <w:rPr>
                <w:rFonts w:ascii="ArialMT" w:hAnsi="ArialMT" w:cs="ArialMT"/>
              </w:rPr>
              <w:t>Ensure the above Trust’s funds are used properly, represent value for money and can withstand public scrutiny.</w:t>
            </w:r>
          </w:p>
          <w:p w14:paraId="0F197A45" w14:textId="2C8BFBE3" w:rsidR="00E138A6" w:rsidRDefault="00E138A6" w:rsidP="00E138A6">
            <w:pPr>
              <w:numPr>
                <w:ilvl w:val="0"/>
                <w:numId w:val="17"/>
              </w:numPr>
              <w:jc w:val="both"/>
              <w:rPr>
                <w:rFonts w:ascii="Arial" w:hAnsi="Arial" w:cs="Arial"/>
                <w:color w:val="000000"/>
              </w:rPr>
            </w:pPr>
            <w:r w:rsidRPr="00E138A6">
              <w:rPr>
                <w:rFonts w:ascii="Arial" w:hAnsi="Arial" w:cs="Arial"/>
                <w:color w:val="000000"/>
              </w:rPr>
              <w:t xml:space="preserve">Keeping up to date with developments in healthcare law, as agreed with the </w:t>
            </w:r>
            <w:r w:rsidR="009A27A8">
              <w:rPr>
                <w:rFonts w:ascii="Arial" w:hAnsi="Arial" w:cs="Arial"/>
                <w:color w:val="000000"/>
              </w:rPr>
              <w:t xml:space="preserve">Head of Legal Services </w:t>
            </w:r>
          </w:p>
          <w:p w14:paraId="44980677" w14:textId="2AB020AF" w:rsidR="00E138A6" w:rsidRPr="00E138A6" w:rsidRDefault="00E138A6" w:rsidP="00E138A6">
            <w:pPr>
              <w:numPr>
                <w:ilvl w:val="0"/>
                <w:numId w:val="17"/>
              </w:numPr>
              <w:jc w:val="both"/>
              <w:rPr>
                <w:rFonts w:ascii="Arial" w:hAnsi="Arial" w:cs="Arial"/>
                <w:color w:val="000000"/>
              </w:rPr>
            </w:pP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spacing w:val="1"/>
              </w:rPr>
              <w:t>e</w:t>
            </w:r>
            <w:r>
              <w:rPr>
                <w:rFonts w:ascii="Arial" w:eastAsia="Arial" w:hAnsi="Arial" w:cs="Arial"/>
              </w:rPr>
              <w:t>l</w:t>
            </w:r>
            <w:r>
              <w:rPr>
                <w:rFonts w:ascii="Arial" w:eastAsia="Arial" w:hAnsi="Arial" w:cs="Arial"/>
                <w:spacing w:val="1"/>
              </w:rPr>
              <w:t>o</w:t>
            </w:r>
            <w:r>
              <w:rPr>
                <w:rFonts w:ascii="Arial" w:eastAsia="Arial" w:hAnsi="Arial" w:cs="Arial"/>
              </w:rPr>
              <w:t xml:space="preserve">p </w:t>
            </w:r>
            <w:r>
              <w:rPr>
                <w:rFonts w:ascii="Arial" w:eastAsia="Arial" w:hAnsi="Arial" w:cs="Arial"/>
                <w:spacing w:val="1"/>
              </w:rPr>
              <w:t>an</w:t>
            </w:r>
            <w:r>
              <w:rPr>
                <w:rFonts w:ascii="Arial" w:eastAsia="Arial" w:hAnsi="Arial" w:cs="Arial"/>
              </w:rPr>
              <w:t>d i</w:t>
            </w:r>
            <w:r>
              <w:rPr>
                <w:rFonts w:ascii="Arial" w:eastAsia="Arial" w:hAnsi="Arial" w:cs="Arial"/>
                <w:spacing w:val="2"/>
              </w:rPr>
              <w:t>m</w:t>
            </w:r>
            <w:r>
              <w:rPr>
                <w:rFonts w:ascii="Arial" w:eastAsia="Arial" w:hAnsi="Arial" w:cs="Arial"/>
                <w:spacing w:val="1"/>
              </w:rPr>
              <w:t>p</w:t>
            </w:r>
            <w:r>
              <w:rPr>
                <w:rFonts w:ascii="Arial" w:eastAsia="Arial" w:hAnsi="Arial" w:cs="Arial"/>
              </w:rPr>
              <w:t>l</w:t>
            </w:r>
            <w:r>
              <w:rPr>
                <w:rFonts w:ascii="Arial" w:eastAsia="Arial" w:hAnsi="Arial" w:cs="Arial"/>
                <w:spacing w:val="-1"/>
              </w:rPr>
              <w:t>em</w:t>
            </w:r>
            <w:r>
              <w:rPr>
                <w:rFonts w:ascii="Arial" w:eastAsia="Arial" w:hAnsi="Arial" w:cs="Arial"/>
                <w:spacing w:val="1"/>
              </w:rPr>
              <w:t>en</w:t>
            </w:r>
            <w:r>
              <w:rPr>
                <w:rFonts w:ascii="Arial" w:eastAsia="Arial" w:hAnsi="Arial" w:cs="Arial"/>
              </w:rPr>
              <w:t xml:space="preserve">t a </w:t>
            </w:r>
            <w:r>
              <w:rPr>
                <w:rFonts w:ascii="Arial" w:eastAsia="Arial" w:hAnsi="Arial" w:cs="Arial"/>
                <w:spacing w:val="1"/>
              </w:rPr>
              <w:t>Le</w:t>
            </w:r>
            <w:r>
              <w:rPr>
                <w:rFonts w:ascii="Arial" w:eastAsia="Arial" w:hAnsi="Arial" w:cs="Arial"/>
                <w:spacing w:val="-1"/>
              </w:rPr>
              <w:t>g</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T</w:t>
            </w:r>
            <w:r>
              <w:rPr>
                <w:rFonts w:ascii="Arial" w:eastAsia="Arial" w:hAnsi="Arial" w:cs="Arial"/>
                <w:spacing w:val="-1"/>
              </w:rPr>
              <w:t>r</w:t>
            </w:r>
            <w:r>
              <w:rPr>
                <w:rFonts w:ascii="Arial" w:eastAsia="Arial" w:hAnsi="Arial" w:cs="Arial"/>
                <w:spacing w:val="1"/>
              </w:rPr>
              <w:t>a</w:t>
            </w:r>
            <w:r>
              <w:rPr>
                <w:rFonts w:ascii="Arial" w:eastAsia="Arial" w:hAnsi="Arial" w:cs="Arial"/>
                <w:spacing w:val="-3"/>
              </w:rPr>
              <w:t>i</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P</w:t>
            </w:r>
            <w:r>
              <w:rPr>
                <w:rFonts w:ascii="Arial" w:eastAsia="Arial" w:hAnsi="Arial" w:cs="Arial"/>
                <w:spacing w:val="-1"/>
              </w:rPr>
              <w:t>r</w:t>
            </w:r>
            <w:r>
              <w:rPr>
                <w:rFonts w:ascii="Arial" w:eastAsia="Arial" w:hAnsi="Arial" w:cs="Arial"/>
                <w:spacing w:val="1"/>
              </w:rPr>
              <w:t>o</w:t>
            </w:r>
            <w:r>
              <w:rPr>
                <w:rFonts w:ascii="Arial" w:eastAsia="Arial" w:hAnsi="Arial" w:cs="Arial"/>
                <w:spacing w:val="-1"/>
              </w:rPr>
              <w:t>gr</w:t>
            </w:r>
            <w:r>
              <w:rPr>
                <w:rFonts w:ascii="Arial" w:eastAsia="Arial" w:hAnsi="Arial" w:cs="Arial"/>
                <w:spacing w:val="1"/>
              </w:rPr>
              <w:t>a</w:t>
            </w:r>
            <w:r>
              <w:rPr>
                <w:rFonts w:ascii="Arial" w:eastAsia="Arial" w:hAnsi="Arial" w:cs="Arial"/>
                <w:spacing w:val="2"/>
              </w:rPr>
              <w:t xml:space="preserve">m </w:t>
            </w:r>
            <w:r>
              <w:rPr>
                <w:rFonts w:ascii="Arial" w:eastAsia="Arial" w:hAnsi="Arial" w:cs="Arial"/>
                <w:spacing w:val="1"/>
              </w:rPr>
              <w:t>th</w:t>
            </w:r>
            <w:r>
              <w:rPr>
                <w:rFonts w:ascii="Arial" w:eastAsia="Arial" w:hAnsi="Arial" w:cs="Arial"/>
                <w:spacing w:val="-1"/>
              </w:rPr>
              <w:t>ro</w:t>
            </w:r>
            <w:r>
              <w:rPr>
                <w:rFonts w:ascii="Arial" w:eastAsia="Arial" w:hAnsi="Arial" w:cs="Arial"/>
                <w:spacing w:val="1"/>
              </w:rPr>
              <w:t>u</w:t>
            </w:r>
            <w:r>
              <w:rPr>
                <w:rFonts w:ascii="Arial" w:eastAsia="Arial" w:hAnsi="Arial" w:cs="Arial"/>
                <w:spacing w:val="-1"/>
              </w:rPr>
              <w:t>g</w:t>
            </w:r>
            <w:r>
              <w:rPr>
                <w:rFonts w:ascii="Arial" w:eastAsia="Arial" w:hAnsi="Arial" w:cs="Arial"/>
              </w:rPr>
              <w:t>h c</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i</w:t>
            </w:r>
            <w:r>
              <w:rPr>
                <w:rFonts w:ascii="Arial" w:eastAsia="Arial" w:hAnsi="Arial" w:cs="Arial"/>
                <w:spacing w:val="1"/>
              </w:rPr>
              <w:t>na</w:t>
            </w:r>
            <w:r>
              <w:rPr>
                <w:rFonts w:ascii="Arial" w:eastAsia="Arial" w:hAnsi="Arial" w:cs="Arial"/>
                <w:spacing w:val="-2"/>
              </w:rPr>
              <w:t>t</w:t>
            </w:r>
            <w:r>
              <w:rPr>
                <w:rFonts w:ascii="Arial" w:eastAsia="Arial" w:hAnsi="Arial" w:cs="Arial"/>
              </w:rPr>
              <w:t xml:space="preserve">ing </w:t>
            </w:r>
            <w:r>
              <w:rPr>
                <w:rFonts w:ascii="Arial" w:eastAsia="Arial" w:hAnsi="Arial" w:cs="Arial"/>
                <w:spacing w:val="3"/>
              </w:rPr>
              <w:t>f</w:t>
            </w:r>
            <w:r>
              <w:rPr>
                <w:rFonts w:ascii="Arial" w:eastAsia="Arial" w:hAnsi="Arial" w:cs="Arial"/>
                <w:spacing w:val="-3"/>
              </w:rPr>
              <w:t>r</w:t>
            </w:r>
            <w:r>
              <w:rPr>
                <w:rFonts w:ascii="Arial" w:eastAsia="Arial" w:hAnsi="Arial" w:cs="Arial"/>
                <w:spacing w:val="1"/>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1"/>
              </w:rPr>
              <w:t>a</w:t>
            </w:r>
            <w:r>
              <w:rPr>
                <w:rFonts w:ascii="Arial" w:eastAsia="Arial" w:hAnsi="Arial" w:cs="Arial"/>
                <w:spacing w:val="-1"/>
              </w:rPr>
              <w:t>rg</w:t>
            </w:r>
            <w:r>
              <w:rPr>
                <w:rFonts w:ascii="Arial" w:eastAsia="Arial" w:hAnsi="Arial" w:cs="Arial"/>
              </w:rPr>
              <w:t>e</w:t>
            </w:r>
            <w:r>
              <w:rPr>
                <w:rFonts w:ascii="Arial" w:eastAsia="Arial" w:hAnsi="Arial" w:cs="Arial"/>
                <w:spacing w:val="1"/>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pa</w:t>
            </w:r>
            <w:r>
              <w:rPr>
                <w:rFonts w:ascii="Arial" w:eastAsia="Arial" w:hAnsi="Arial" w:cs="Arial"/>
              </w:rPr>
              <w:t>id</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1"/>
              </w:rPr>
              <w:t>g</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pane</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m</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Ide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g</w:t>
            </w:r>
            <w:r>
              <w:rPr>
                <w:rFonts w:ascii="Arial" w:eastAsia="Arial" w:hAnsi="Arial" w:cs="Arial"/>
                <w:spacing w:val="1"/>
              </w:rPr>
              <w:t>ap</w:t>
            </w:r>
            <w:r>
              <w:rPr>
                <w:rFonts w:ascii="Arial" w:eastAsia="Arial" w:hAnsi="Arial" w:cs="Arial"/>
              </w:rPr>
              <w:t>s</w:t>
            </w:r>
            <w:r>
              <w:rPr>
                <w:rFonts w:ascii="Arial" w:eastAsia="Arial" w:hAnsi="Arial" w:cs="Arial"/>
                <w:spacing w:val="20"/>
              </w:rPr>
              <w:t xml:space="preserve"> </w:t>
            </w:r>
            <w:r>
              <w:rPr>
                <w:rFonts w:ascii="Arial" w:eastAsia="Arial" w:hAnsi="Arial" w:cs="Arial"/>
              </w:rPr>
              <w:t>in</w:t>
            </w:r>
            <w:r>
              <w:rPr>
                <w:rFonts w:ascii="Arial" w:eastAsia="Arial" w:hAnsi="Arial" w:cs="Arial"/>
                <w:spacing w:val="24"/>
              </w:rPr>
              <w:t xml:space="preserve"> </w:t>
            </w:r>
            <w:r>
              <w:rPr>
                <w:rFonts w:ascii="Arial" w:eastAsia="Arial" w:hAnsi="Arial" w:cs="Arial"/>
              </w:rPr>
              <w:t>k</w:t>
            </w:r>
            <w:r>
              <w:rPr>
                <w:rFonts w:ascii="Arial" w:eastAsia="Arial" w:hAnsi="Arial" w:cs="Arial"/>
                <w:spacing w:val="1"/>
              </w:rPr>
              <w:t>no</w:t>
            </w:r>
            <w:r>
              <w:rPr>
                <w:rFonts w:ascii="Arial" w:eastAsia="Arial" w:hAnsi="Arial" w:cs="Arial"/>
                <w:spacing w:val="-3"/>
              </w:rPr>
              <w:t>w</w:t>
            </w:r>
            <w:r>
              <w:rPr>
                <w:rFonts w:ascii="Arial" w:eastAsia="Arial" w:hAnsi="Arial" w:cs="Arial"/>
              </w:rPr>
              <w:t>l</w:t>
            </w:r>
            <w:r>
              <w:rPr>
                <w:rFonts w:ascii="Arial" w:eastAsia="Arial" w:hAnsi="Arial" w:cs="Arial"/>
                <w:spacing w:val="1"/>
              </w:rPr>
              <w:t>ed</w:t>
            </w:r>
            <w:r>
              <w:rPr>
                <w:rFonts w:ascii="Arial" w:eastAsia="Arial" w:hAnsi="Arial" w:cs="Arial"/>
                <w:spacing w:val="-1"/>
              </w:rPr>
              <w:t>g</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2"/>
              </w:rPr>
              <w:t xml:space="preserve"> </w:t>
            </w:r>
            <w:r>
              <w:rPr>
                <w:rFonts w:ascii="Arial" w:eastAsia="Arial" w:hAnsi="Arial" w:cs="Arial"/>
              </w:rPr>
              <w:t>c</w:t>
            </w:r>
            <w:r>
              <w:rPr>
                <w:rFonts w:ascii="Arial" w:eastAsia="Arial" w:hAnsi="Arial" w:cs="Arial"/>
                <w:spacing w:val="-1"/>
              </w:rPr>
              <w:t>om</w:t>
            </w:r>
            <w:r>
              <w:rPr>
                <w:rFonts w:ascii="Arial" w:eastAsia="Arial" w:hAnsi="Arial" w:cs="Arial"/>
                <w:spacing w:val="2"/>
              </w:rPr>
              <w:t>m</w:t>
            </w:r>
            <w:r>
              <w:rPr>
                <w:rFonts w:ascii="Arial" w:eastAsia="Arial" w:hAnsi="Arial" w:cs="Arial"/>
              </w:rPr>
              <w:t>issi</w:t>
            </w:r>
            <w:r>
              <w:rPr>
                <w:rFonts w:ascii="Arial" w:eastAsia="Arial" w:hAnsi="Arial" w:cs="Arial"/>
                <w:spacing w:val="1"/>
              </w:rPr>
              <w:t>on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1"/>
              </w:rPr>
              <w:t>a</w:t>
            </w:r>
            <w:r>
              <w:rPr>
                <w:rFonts w:ascii="Arial" w:eastAsia="Arial" w:hAnsi="Arial" w:cs="Arial"/>
              </w:rPr>
              <w:t>i</w:t>
            </w:r>
            <w:r>
              <w:rPr>
                <w:rFonts w:ascii="Arial" w:eastAsia="Arial" w:hAnsi="Arial" w:cs="Arial"/>
                <w:spacing w:val="1"/>
              </w:rPr>
              <w:t>n</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2"/>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qu</w:t>
            </w:r>
            <w:r>
              <w:rPr>
                <w:rFonts w:ascii="Arial" w:eastAsia="Arial" w:hAnsi="Arial" w:cs="Arial"/>
              </w:rPr>
              <w:t>i</w:t>
            </w:r>
            <w:r>
              <w:rPr>
                <w:rFonts w:ascii="Arial" w:eastAsia="Arial" w:hAnsi="Arial" w:cs="Arial"/>
                <w:spacing w:val="-1"/>
              </w:rPr>
              <w:t>r</w:t>
            </w:r>
            <w:r>
              <w:rPr>
                <w:rFonts w:ascii="Arial" w:eastAsia="Arial" w:hAnsi="Arial" w:cs="Arial"/>
                <w:spacing w:val="1"/>
              </w:rPr>
              <w:t>ed</w:t>
            </w:r>
            <w:r>
              <w:rPr>
                <w:rFonts w:ascii="Arial" w:eastAsia="Arial" w:hAnsi="Arial" w:cs="Arial"/>
              </w:rPr>
              <w:t>.</w:t>
            </w:r>
          </w:p>
          <w:p w14:paraId="711A41E8" w14:textId="2AD70E80" w:rsidR="00E138A6" w:rsidRDefault="00E138A6" w:rsidP="00E138A6">
            <w:pPr>
              <w:numPr>
                <w:ilvl w:val="0"/>
                <w:numId w:val="17"/>
              </w:numPr>
              <w:jc w:val="both"/>
              <w:rPr>
                <w:rFonts w:ascii="Arial" w:hAnsi="Arial" w:cs="Arial"/>
                <w:color w:val="000000"/>
              </w:rPr>
            </w:pPr>
            <w:r w:rsidRPr="00E138A6">
              <w:rPr>
                <w:rFonts w:ascii="Arial" w:hAnsi="Arial" w:cs="Arial"/>
                <w:color w:val="000000"/>
              </w:rPr>
              <w:t xml:space="preserve">Oversee the Trust’s input into legal proceedings e.g. members of staff called as witnesses in a criminal prosecution and supporting them through the </w:t>
            </w:r>
            <w:r w:rsidR="009A27A8">
              <w:rPr>
                <w:rFonts w:ascii="Arial" w:hAnsi="Arial" w:cs="Arial"/>
                <w:color w:val="000000"/>
              </w:rPr>
              <w:t>process and quality of support from Legal Services staff under direct management</w:t>
            </w:r>
            <w:r w:rsidRPr="00E138A6">
              <w:rPr>
                <w:rFonts w:ascii="Arial" w:hAnsi="Arial" w:cs="Arial"/>
                <w:color w:val="000000"/>
              </w:rPr>
              <w:t>.</w:t>
            </w:r>
          </w:p>
          <w:p w14:paraId="19FA71F8" w14:textId="618793BC" w:rsidR="00E138A6" w:rsidRPr="00E138A6" w:rsidRDefault="00E138A6" w:rsidP="00E138A6">
            <w:pPr>
              <w:numPr>
                <w:ilvl w:val="0"/>
                <w:numId w:val="17"/>
              </w:numPr>
              <w:jc w:val="both"/>
              <w:rPr>
                <w:rFonts w:ascii="Arial" w:hAnsi="Arial" w:cs="Arial"/>
                <w:color w:val="000000"/>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odu</w:t>
            </w:r>
            <w:r>
              <w:rPr>
                <w:rFonts w:ascii="Arial" w:eastAsia="Arial" w:hAnsi="Arial" w:cs="Arial"/>
                <w:spacing w:val="-2"/>
              </w:rPr>
              <w:t>c</w:t>
            </w:r>
            <w:r>
              <w:rPr>
                <w:rFonts w:ascii="Arial" w:eastAsia="Arial" w:hAnsi="Arial" w:cs="Arial"/>
              </w:rPr>
              <w:t>e</w:t>
            </w:r>
            <w:r>
              <w:rPr>
                <w:rFonts w:ascii="Arial" w:eastAsia="Arial" w:hAnsi="Arial" w:cs="Arial"/>
                <w:spacing w:val="24"/>
              </w:rPr>
              <w:t xml:space="preserve"> </w:t>
            </w:r>
            <w:r>
              <w:rPr>
                <w:rFonts w:ascii="Arial" w:eastAsia="Arial" w:hAnsi="Arial" w:cs="Arial"/>
                <w:spacing w:val="1"/>
              </w:rPr>
              <w:t>h</w:t>
            </w:r>
            <w:r>
              <w:rPr>
                <w:rFonts w:ascii="Arial" w:eastAsia="Arial" w:hAnsi="Arial" w:cs="Arial"/>
              </w:rPr>
              <w:t>i</w:t>
            </w:r>
            <w:r>
              <w:rPr>
                <w:rFonts w:ascii="Arial" w:eastAsia="Arial" w:hAnsi="Arial" w:cs="Arial"/>
                <w:spacing w:val="-1"/>
              </w:rPr>
              <w:t>g</w:t>
            </w:r>
            <w:r>
              <w:rPr>
                <w:rFonts w:ascii="Arial" w:eastAsia="Arial" w:hAnsi="Arial" w:cs="Arial"/>
              </w:rPr>
              <w:t>h</w:t>
            </w:r>
            <w:r>
              <w:rPr>
                <w:rFonts w:ascii="Arial" w:eastAsia="Arial" w:hAnsi="Arial" w:cs="Arial"/>
                <w:spacing w:val="26"/>
              </w:rPr>
              <w:t xml:space="preserve"> </w:t>
            </w:r>
            <w:r>
              <w:rPr>
                <w:rFonts w:ascii="Arial" w:eastAsia="Arial" w:hAnsi="Arial" w:cs="Arial"/>
                <w:spacing w:val="-1"/>
              </w:rPr>
              <w:t>q</w:t>
            </w:r>
            <w:r>
              <w:rPr>
                <w:rFonts w:ascii="Arial" w:eastAsia="Arial" w:hAnsi="Arial" w:cs="Arial"/>
                <w:spacing w:val="1"/>
              </w:rPr>
              <w:t>ua</w:t>
            </w:r>
            <w:r>
              <w:rPr>
                <w:rFonts w:ascii="Arial" w:eastAsia="Arial" w:hAnsi="Arial" w:cs="Arial"/>
              </w:rPr>
              <w:t>li</w:t>
            </w:r>
            <w:r>
              <w:rPr>
                <w:rFonts w:ascii="Arial" w:eastAsia="Arial" w:hAnsi="Arial" w:cs="Arial"/>
                <w:spacing w:val="1"/>
              </w:rPr>
              <w:t>t</w:t>
            </w:r>
            <w:r>
              <w:rPr>
                <w:rFonts w:ascii="Arial" w:eastAsia="Arial" w:hAnsi="Arial" w:cs="Arial"/>
              </w:rPr>
              <w:t>y</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m</w:t>
            </w:r>
            <w:r>
              <w:rPr>
                <w:rFonts w:ascii="Arial" w:eastAsia="Arial" w:hAnsi="Arial" w:cs="Arial"/>
                <w:spacing w:val="2"/>
              </w:rPr>
              <w:t>m</w:t>
            </w:r>
            <w:r>
              <w:rPr>
                <w:rFonts w:ascii="Arial" w:eastAsia="Arial" w:hAnsi="Arial" w:cs="Arial"/>
              </w:rPr>
              <w:t>i</w:t>
            </w:r>
            <w:r>
              <w:rPr>
                <w:rFonts w:ascii="Arial" w:eastAsia="Arial" w:hAnsi="Arial" w:cs="Arial"/>
                <w:spacing w:val="1"/>
              </w:rPr>
              <w:t>tt</w:t>
            </w:r>
            <w:r>
              <w:rPr>
                <w:rFonts w:ascii="Arial" w:eastAsia="Arial" w:hAnsi="Arial" w:cs="Arial"/>
                <w:spacing w:val="-1"/>
              </w:rPr>
              <w:t>e</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1"/>
              </w:rPr>
              <w:t>e</w:t>
            </w:r>
            <w:r>
              <w:rPr>
                <w:rFonts w:ascii="Arial" w:eastAsia="Arial" w:hAnsi="Arial" w:cs="Arial"/>
                <w:spacing w:val="-1"/>
              </w:rPr>
              <w:t>p</w:t>
            </w:r>
            <w:r>
              <w:rPr>
                <w:rFonts w:ascii="Arial" w:eastAsia="Arial" w:hAnsi="Arial" w:cs="Arial"/>
                <w:spacing w:val="1"/>
              </w:rPr>
              <w:t>o</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w:t>
            </w:r>
            <w:r>
              <w:rPr>
                <w:rFonts w:ascii="Arial" w:eastAsia="Arial" w:hAnsi="Arial" w:cs="Arial"/>
                <w:spacing w:val="1"/>
              </w:rPr>
              <w:t>po</w:t>
            </w:r>
            <w:r>
              <w:rPr>
                <w:rFonts w:ascii="Arial" w:eastAsia="Arial" w:hAnsi="Arial" w:cs="Arial"/>
                <w:spacing w:val="-1"/>
              </w:rPr>
              <w:t>r</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2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a</w:t>
            </w:r>
            <w:r>
              <w:rPr>
                <w:rFonts w:ascii="Arial" w:eastAsia="Arial" w:hAnsi="Arial" w:cs="Arial"/>
                <w:spacing w:val="1"/>
              </w:rPr>
              <w:t>nda</w:t>
            </w:r>
            <w:r>
              <w:rPr>
                <w:rFonts w:ascii="Arial" w:eastAsia="Arial" w:hAnsi="Arial" w:cs="Arial"/>
                <w:spacing w:val="-1"/>
              </w:rPr>
              <w:t>r</w:t>
            </w:r>
            <w:r>
              <w:rPr>
                <w:rFonts w:ascii="Arial" w:eastAsia="Arial" w:hAnsi="Arial" w:cs="Arial"/>
              </w:rPr>
              <w:t>d</w:t>
            </w:r>
            <w:r>
              <w:rPr>
                <w:rFonts w:ascii="Arial" w:eastAsia="Arial" w:hAnsi="Arial" w:cs="Arial"/>
                <w:spacing w:val="1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1"/>
              </w:rPr>
              <w:t>h</w:t>
            </w:r>
            <w:r>
              <w:rPr>
                <w:rFonts w:ascii="Arial" w:eastAsia="Arial" w:hAnsi="Arial" w:cs="Arial"/>
              </w:rPr>
              <w:t xml:space="preserve">in </w:t>
            </w:r>
            <w:r>
              <w:rPr>
                <w:rFonts w:ascii="Arial" w:eastAsia="Arial" w:hAnsi="Arial" w:cs="Arial"/>
                <w:spacing w:val="1"/>
              </w:rPr>
              <w:t>t</w:t>
            </w:r>
            <w:r>
              <w:rPr>
                <w:rFonts w:ascii="Arial" w:eastAsia="Arial" w:hAnsi="Arial" w:cs="Arial"/>
              </w:rPr>
              <w:t>i</w:t>
            </w:r>
            <w:r>
              <w:rPr>
                <w:rFonts w:ascii="Arial" w:eastAsia="Arial" w:hAnsi="Arial" w:cs="Arial"/>
                <w:spacing w:val="-1"/>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i</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2"/>
              </w:rPr>
              <w:t>c</w:t>
            </w:r>
            <w:r>
              <w:rPr>
                <w:rFonts w:ascii="Arial" w:eastAsia="Arial" w:hAnsi="Arial" w:cs="Arial"/>
                <w:spacing w:val="1"/>
              </w:rPr>
              <w:t>a</w:t>
            </w:r>
            <w:r>
              <w:rPr>
                <w:rFonts w:ascii="Arial" w:eastAsia="Arial" w:hAnsi="Arial" w:cs="Arial"/>
              </w:rPr>
              <w:t>l</w:t>
            </w:r>
            <w:r>
              <w:rPr>
                <w:rFonts w:ascii="Arial" w:eastAsia="Arial" w:hAnsi="Arial" w:cs="Arial"/>
                <w:spacing w:val="1"/>
              </w:rPr>
              <w:t>e</w:t>
            </w:r>
            <w:r>
              <w:rPr>
                <w:rFonts w:ascii="Arial" w:eastAsia="Arial" w:hAnsi="Arial" w:cs="Arial"/>
              </w:rPr>
              <w:t>s.</w:t>
            </w:r>
          </w:p>
          <w:p w14:paraId="24E10F99" w14:textId="2AD0839F" w:rsidR="00E138A6" w:rsidRPr="00E138A6" w:rsidRDefault="00E138A6" w:rsidP="00E138A6">
            <w:pPr>
              <w:numPr>
                <w:ilvl w:val="0"/>
                <w:numId w:val="17"/>
              </w:numPr>
              <w:jc w:val="both"/>
              <w:rPr>
                <w:rFonts w:ascii="Arial" w:hAnsi="Arial" w:cs="Arial"/>
                <w:color w:val="000000"/>
              </w:rPr>
            </w:pPr>
            <w:r>
              <w:rPr>
                <w:rFonts w:ascii="Arial" w:eastAsia="Arial" w:hAnsi="Arial" w:cs="Arial"/>
                <w:spacing w:val="1"/>
              </w:rPr>
              <w:t>Atte</w:t>
            </w:r>
            <w:r>
              <w:rPr>
                <w:rFonts w:ascii="Arial" w:eastAsia="Arial" w:hAnsi="Arial" w:cs="Arial"/>
                <w:spacing w:val="-1"/>
              </w:rPr>
              <w:t>n</w:t>
            </w:r>
            <w:r>
              <w:rPr>
                <w:rFonts w:ascii="Arial" w:eastAsia="Arial" w:hAnsi="Arial" w:cs="Arial"/>
                <w:spacing w:val="1"/>
              </w:rPr>
              <w:t>d</w:t>
            </w:r>
            <w:r>
              <w:rPr>
                <w:rFonts w:ascii="Arial" w:eastAsia="Arial" w:hAnsi="Arial" w:cs="Arial"/>
                <w:spacing w:val="-1"/>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 R</w:t>
            </w:r>
            <w:r>
              <w:rPr>
                <w:rFonts w:ascii="Arial" w:eastAsia="Arial" w:hAnsi="Arial" w:cs="Arial"/>
                <w:spacing w:val="1"/>
              </w:rPr>
              <w:t>e</w:t>
            </w:r>
            <w:r>
              <w:rPr>
                <w:rFonts w:ascii="Arial" w:eastAsia="Arial" w:hAnsi="Arial" w:cs="Arial"/>
              </w:rPr>
              <w:t>c</w:t>
            </w:r>
            <w:r>
              <w:rPr>
                <w:rFonts w:ascii="Arial" w:eastAsia="Arial" w:hAnsi="Arial" w:cs="Arial"/>
                <w:spacing w:val="1"/>
              </w:rPr>
              <w:t>o</w:t>
            </w:r>
            <w:r>
              <w:rPr>
                <w:rFonts w:ascii="Arial" w:eastAsia="Arial" w:hAnsi="Arial" w:cs="Arial"/>
                <w:spacing w:val="-1"/>
              </w:rPr>
              <w:t>r</w:t>
            </w:r>
            <w:r>
              <w:rPr>
                <w:rFonts w:ascii="Arial" w:eastAsia="Arial" w:hAnsi="Arial" w:cs="Arial"/>
                <w:spacing w:val="1"/>
              </w:rPr>
              <w:t>d</w:t>
            </w:r>
            <w:r>
              <w:rPr>
                <w:rFonts w:ascii="Arial" w:eastAsia="Arial" w:hAnsi="Arial" w:cs="Arial"/>
              </w:rPr>
              <w:t xml:space="preserve">s </w:t>
            </w:r>
            <w:r>
              <w:rPr>
                <w:rFonts w:ascii="Arial" w:eastAsia="Arial" w:hAnsi="Arial" w:cs="Arial"/>
                <w:spacing w:val="1"/>
              </w:rPr>
              <w:t>an</w:t>
            </w:r>
            <w:r>
              <w:rPr>
                <w:rFonts w:ascii="Arial" w:eastAsia="Arial" w:hAnsi="Arial" w:cs="Arial"/>
              </w:rPr>
              <w:t xml:space="preserve">d </w:t>
            </w:r>
            <w:r>
              <w:rPr>
                <w:rFonts w:ascii="Arial" w:eastAsia="Arial" w:hAnsi="Arial" w:cs="Arial"/>
                <w:spacing w:val="-2"/>
              </w:rPr>
              <w:t>I</w:t>
            </w:r>
            <w:r>
              <w:rPr>
                <w:rFonts w:ascii="Arial" w:eastAsia="Arial" w:hAnsi="Arial" w:cs="Arial"/>
                <w:spacing w:val="-1"/>
              </w:rPr>
              <w:t>n</w:t>
            </w:r>
            <w:r>
              <w:rPr>
                <w:rFonts w:ascii="Arial" w:eastAsia="Arial" w:hAnsi="Arial" w:cs="Arial"/>
                <w:spacing w:val="3"/>
              </w:rPr>
              <w:t>f</w:t>
            </w:r>
            <w:r>
              <w:rPr>
                <w:rFonts w:ascii="Arial" w:eastAsia="Arial" w:hAnsi="Arial" w:cs="Arial"/>
                <w:spacing w:val="1"/>
              </w:rPr>
              <w:t>o</w:t>
            </w:r>
            <w:r>
              <w:rPr>
                <w:rFonts w:ascii="Arial" w:eastAsia="Arial" w:hAnsi="Arial" w:cs="Arial"/>
                <w:spacing w:val="-3"/>
              </w:rPr>
              <w:t>r</w:t>
            </w:r>
            <w:r>
              <w:rPr>
                <w:rFonts w:ascii="Arial" w:eastAsia="Arial" w:hAnsi="Arial" w:cs="Arial"/>
                <w:spacing w:val="-1"/>
              </w:rPr>
              <w:t>m</w:t>
            </w:r>
            <w:r>
              <w:rPr>
                <w:rFonts w:ascii="Arial" w:eastAsia="Arial" w:hAnsi="Arial" w:cs="Arial"/>
                <w:spacing w:val="1"/>
              </w:rPr>
              <w:t>at</w:t>
            </w:r>
            <w:r>
              <w:rPr>
                <w:rFonts w:ascii="Arial" w:eastAsia="Arial" w:hAnsi="Arial" w:cs="Arial"/>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Go</w:t>
            </w:r>
            <w:r>
              <w:rPr>
                <w:rFonts w:ascii="Arial" w:eastAsia="Arial" w:hAnsi="Arial" w:cs="Arial"/>
                <w:spacing w:val="-2"/>
              </w:rPr>
              <w:t>v</w:t>
            </w:r>
            <w:r>
              <w:rPr>
                <w:rFonts w:ascii="Arial" w:eastAsia="Arial" w:hAnsi="Arial" w:cs="Arial"/>
                <w:spacing w:val="1"/>
              </w:rPr>
              <w:t>e</w:t>
            </w:r>
            <w:r>
              <w:rPr>
                <w:rFonts w:ascii="Arial" w:eastAsia="Arial" w:hAnsi="Arial" w:cs="Arial"/>
                <w:spacing w:val="-1"/>
              </w:rPr>
              <w:t>r</w:t>
            </w:r>
            <w:r>
              <w:rPr>
                <w:rFonts w:ascii="Arial" w:eastAsia="Arial" w:hAnsi="Arial" w:cs="Arial"/>
                <w:spacing w:val="1"/>
              </w:rPr>
              <w:t>n</w:t>
            </w:r>
            <w:r>
              <w:rPr>
                <w:rFonts w:ascii="Arial" w:eastAsia="Arial" w:hAnsi="Arial" w:cs="Arial"/>
                <w:spacing w:val="-1"/>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G</w:t>
            </w:r>
            <w:r>
              <w:rPr>
                <w:rFonts w:ascii="Arial" w:eastAsia="Arial" w:hAnsi="Arial" w:cs="Arial"/>
                <w:spacing w:val="-1"/>
              </w:rPr>
              <w:t>r</w:t>
            </w:r>
            <w:r>
              <w:rPr>
                <w:rFonts w:ascii="Arial" w:eastAsia="Arial" w:hAnsi="Arial" w:cs="Arial"/>
                <w:spacing w:val="1"/>
              </w:rPr>
              <w:t>ou</w:t>
            </w:r>
            <w:r>
              <w:rPr>
                <w:rFonts w:ascii="Arial" w:eastAsia="Arial" w:hAnsi="Arial" w:cs="Arial"/>
              </w:rPr>
              <w:t xml:space="preserve">p </w:t>
            </w:r>
            <w:r>
              <w:rPr>
                <w:rFonts w:ascii="Arial" w:eastAsia="Arial" w:hAnsi="Arial" w:cs="Arial"/>
                <w:spacing w:val="-1"/>
              </w:rPr>
              <w:t>M</w:t>
            </w:r>
            <w:r>
              <w:rPr>
                <w:rFonts w:ascii="Arial" w:eastAsia="Arial" w:hAnsi="Arial" w:cs="Arial"/>
                <w:spacing w:val="1"/>
              </w:rPr>
              <w:t>eet</w:t>
            </w:r>
            <w:r>
              <w:rPr>
                <w:rFonts w:ascii="Arial" w:eastAsia="Arial" w:hAnsi="Arial" w:cs="Arial"/>
              </w:rPr>
              <w:t>i</w:t>
            </w:r>
            <w:r>
              <w:rPr>
                <w:rFonts w:ascii="Arial" w:eastAsia="Arial" w:hAnsi="Arial" w:cs="Arial"/>
                <w:spacing w:val="1"/>
              </w:rPr>
              <w:t>n</w:t>
            </w:r>
            <w:r>
              <w:rPr>
                <w:rFonts w:ascii="Arial" w:eastAsia="Arial" w:hAnsi="Arial" w:cs="Arial"/>
                <w:spacing w:val="-1"/>
              </w:rPr>
              <w:t>g</w:t>
            </w:r>
            <w:r>
              <w:rPr>
                <w:rFonts w:ascii="Arial" w:eastAsia="Arial" w:hAnsi="Arial" w:cs="Arial"/>
              </w:rPr>
              <w:t>.</w:t>
            </w:r>
          </w:p>
          <w:p w14:paraId="6B9539FC" w14:textId="77777777" w:rsidR="009A27A8" w:rsidRPr="009A27A8" w:rsidRDefault="009A27A8" w:rsidP="00E138A6">
            <w:pPr>
              <w:numPr>
                <w:ilvl w:val="0"/>
                <w:numId w:val="17"/>
              </w:numPr>
              <w:jc w:val="both"/>
              <w:rPr>
                <w:rFonts w:ascii="Arial" w:hAnsi="Arial" w:cs="Arial"/>
                <w:color w:val="000000"/>
              </w:rPr>
            </w:pPr>
            <w:r>
              <w:rPr>
                <w:rFonts w:ascii="Arial" w:eastAsia="Arial" w:hAnsi="Arial" w:cs="Arial"/>
              </w:rPr>
              <w:t xml:space="preserve">Manage, </w:t>
            </w:r>
            <w:r w:rsidR="00E138A6">
              <w:rPr>
                <w:rFonts w:ascii="Arial" w:eastAsia="Arial" w:hAnsi="Arial" w:cs="Arial"/>
              </w:rPr>
              <w:t>Delegate</w:t>
            </w:r>
            <w:r>
              <w:rPr>
                <w:rFonts w:ascii="Arial" w:eastAsia="Arial" w:hAnsi="Arial" w:cs="Arial"/>
              </w:rPr>
              <w:t xml:space="preserve"> and supervise </w:t>
            </w:r>
            <w:r w:rsidR="00E138A6">
              <w:rPr>
                <w:rFonts w:ascii="Arial" w:eastAsia="Arial" w:hAnsi="Arial" w:cs="Arial"/>
              </w:rPr>
              <w:t xml:space="preserve">administrative tasks to the Legal Services and Legal </w:t>
            </w:r>
            <w:r>
              <w:rPr>
                <w:rFonts w:ascii="Arial" w:eastAsia="Arial" w:hAnsi="Arial" w:cs="Arial"/>
              </w:rPr>
              <w:t>Services</w:t>
            </w:r>
            <w:r w:rsidR="00E138A6">
              <w:rPr>
                <w:rFonts w:ascii="Arial" w:eastAsia="Arial" w:hAnsi="Arial" w:cs="Arial"/>
              </w:rPr>
              <w:t xml:space="preserve"> Administrator.</w:t>
            </w:r>
          </w:p>
          <w:p w14:paraId="63E058E9" w14:textId="24D9EF6F" w:rsidR="00E138A6" w:rsidRPr="009A27A8" w:rsidRDefault="009A27A8" w:rsidP="00E138A6">
            <w:pPr>
              <w:numPr>
                <w:ilvl w:val="0"/>
                <w:numId w:val="17"/>
              </w:numPr>
              <w:jc w:val="both"/>
              <w:rPr>
                <w:rFonts w:ascii="Arial" w:hAnsi="Arial" w:cs="Arial"/>
                <w:color w:val="000000"/>
              </w:rPr>
            </w:pPr>
            <w:r>
              <w:rPr>
                <w:rFonts w:ascii="Arial" w:eastAsia="Arial" w:hAnsi="Arial" w:cs="Arial"/>
              </w:rPr>
              <w:t xml:space="preserve">Line manage the Legal Services Staff for sickness, performance development, employment issues, payroll etc </w:t>
            </w:r>
          </w:p>
          <w:p w14:paraId="5F81167B" w14:textId="77777777" w:rsidR="009A27A8" w:rsidRDefault="009A27A8" w:rsidP="009A27A8">
            <w:pPr>
              <w:jc w:val="both"/>
              <w:rPr>
                <w:rFonts w:ascii="Arial" w:eastAsia="Arial" w:hAnsi="Arial" w:cs="Arial"/>
              </w:rPr>
            </w:pPr>
          </w:p>
          <w:p w14:paraId="4FDCFC4C" w14:textId="1E380E44" w:rsidR="009A27A8" w:rsidRPr="009A27A8" w:rsidRDefault="009A27A8" w:rsidP="009A27A8">
            <w:pPr>
              <w:jc w:val="both"/>
              <w:rPr>
                <w:rFonts w:ascii="Arial" w:hAnsi="Arial" w:cs="Arial"/>
                <w:b/>
                <w:bCs/>
                <w:color w:val="000000"/>
                <w:u w:val="single"/>
              </w:rPr>
            </w:pPr>
            <w:r w:rsidRPr="009A27A8">
              <w:rPr>
                <w:rFonts w:ascii="Arial" w:hAnsi="Arial" w:cs="Arial"/>
                <w:b/>
                <w:bCs/>
                <w:color w:val="000000"/>
                <w:u w:val="single"/>
              </w:rPr>
              <w:t>KEY RESULT AREAS:</w:t>
            </w:r>
          </w:p>
          <w:p w14:paraId="755A2E22" w14:textId="19714880" w:rsidR="009A27A8" w:rsidRDefault="009A27A8" w:rsidP="00E138A6">
            <w:pPr>
              <w:numPr>
                <w:ilvl w:val="0"/>
                <w:numId w:val="17"/>
              </w:numPr>
              <w:jc w:val="both"/>
              <w:rPr>
                <w:rFonts w:ascii="Arial" w:hAnsi="Arial" w:cs="Arial"/>
                <w:color w:val="000000"/>
              </w:rPr>
            </w:pPr>
            <w:r>
              <w:rPr>
                <w:rFonts w:ascii="Arial" w:hAnsi="Arial" w:cs="Arial"/>
                <w:color w:val="000000"/>
              </w:rPr>
              <w:t xml:space="preserve">Identify and access relevant evidence and documentation relating to inquests and claims for submission in a timely manner </w:t>
            </w:r>
          </w:p>
          <w:p w14:paraId="6678C9AD" w14:textId="167A8DCA" w:rsidR="009A27A8" w:rsidRDefault="009A27A8" w:rsidP="00E138A6">
            <w:pPr>
              <w:numPr>
                <w:ilvl w:val="0"/>
                <w:numId w:val="17"/>
              </w:numPr>
              <w:jc w:val="both"/>
              <w:rPr>
                <w:rFonts w:ascii="Arial" w:hAnsi="Arial" w:cs="Arial"/>
                <w:color w:val="000000"/>
              </w:rPr>
            </w:pPr>
            <w:r>
              <w:rPr>
                <w:rFonts w:ascii="Arial" w:hAnsi="Arial" w:cs="Arial"/>
                <w:color w:val="000000"/>
              </w:rPr>
              <w:t xml:space="preserve">Daily preparation of reports, documents, spreadsheets, and statistical data using information resources in order to provide an analysis of claims and inquest trends and learning points. Use this information to support and assist with changes in processes and service redesign as appropriate. </w:t>
            </w:r>
          </w:p>
          <w:p w14:paraId="2CFDEF5B" w14:textId="4E1B5FEA" w:rsidR="0014512C" w:rsidRDefault="0014512C" w:rsidP="00E138A6">
            <w:pPr>
              <w:numPr>
                <w:ilvl w:val="0"/>
                <w:numId w:val="17"/>
              </w:numPr>
              <w:jc w:val="both"/>
              <w:rPr>
                <w:rFonts w:ascii="Arial" w:hAnsi="Arial" w:cs="Arial"/>
                <w:color w:val="000000"/>
              </w:rPr>
            </w:pPr>
            <w:r>
              <w:rPr>
                <w:rFonts w:ascii="Arial" w:hAnsi="Arial" w:cs="Arial"/>
                <w:color w:val="000000"/>
              </w:rPr>
              <w:t>Effective management of internal and external relations in the exchange of routine and non routine information, to uphold the Trust’s reputation.</w:t>
            </w:r>
          </w:p>
          <w:p w14:paraId="04B7EF90" w14:textId="32AAF031" w:rsidR="0014512C" w:rsidRDefault="0014512C" w:rsidP="00E138A6">
            <w:pPr>
              <w:numPr>
                <w:ilvl w:val="0"/>
                <w:numId w:val="17"/>
              </w:numPr>
              <w:jc w:val="both"/>
              <w:rPr>
                <w:rFonts w:ascii="Arial" w:hAnsi="Arial" w:cs="Arial"/>
                <w:color w:val="000000"/>
              </w:rPr>
            </w:pPr>
            <w:r>
              <w:rPr>
                <w:rFonts w:ascii="Arial" w:hAnsi="Arial" w:cs="Arial"/>
                <w:color w:val="000000"/>
              </w:rPr>
              <w:t xml:space="preserve">Cost effective professional and appropriate legal advice, with preparation of budget reports and analysis as required </w:t>
            </w:r>
          </w:p>
          <w:p w14:paraId="7A8F749C" w14:textId="0D6424DE" w:rsidR="0014512C" w:rsidRPr="00E138A6" w:rsidRDefault="0014512C" w:rsidP="00E138A6">
            <w:pPr>
              <w:numPr>
                <w:ilvl w:val="0"/>
                <w:numId w:val="17"/>
              </w:numPr>
              <w:jc w:val="both"/>
              <w:rPr>
                <w:rFonts w:ascii="Arial" w:hAnsi="Arial" w:cs="Arial"/>
                <w:color w:val="000000"/>
              </w:rPr>
            </w:pPr>
            <w:r>
              <w:rPr>
                <w:rFonts w:ascii="Arial" w:hAnsi="Arial" w:cs="Arial"/>
                <w:color w:val="000000"/>
              </w:rPr>
              <w:lastRenderedPageBreak/>
              <w:t xml:space="preserve">Act as part of a team to contribute to the overall effectiveness and efficiency of the organisation </w:t>
            </w:r>
          </w:p>
          <w:p w14:paraId="09E370AD" w14:textId="77777777" w:rsidR="00BD2684" w:rsidRPr="001236A6" w:rsidRDefault="00BD2684" w:rsidP="00E138A6">
            <w:pPr>
              <w:ind w:left="360"/>
              <w:jc w:val="both"/>
              <w:rPr>
                <w:rFonts w:ascii="Arial" w:hAnsi="Arial" w:cs="Arial"/>
                <w:b/>
                <w:color w:val="000000"/>
              </w:rPr>
            </w:pPr>
          </w:p>
        </w:tc>
      </w:tr>
      <w:tr w:rsidR="00BD2684" w:rsidRPr="001236A6" w14:paraId="0952F8DC" w14:textId="77777777" w:rsidTr="00A05112">
        <w:tc>
          <w:tcPr>
            <w:tcW w:w="10031" w:type="dxa"/>
            <w:tcBorders>
              <w:bottom w:val="single" w:sz="4" w:space="0" w:color="FFFFFF"/>
            </w:tcBorders>
            <w:shd w:val="clear" w:color="auto" w:fill="auto"/>
          </w:tcPr>
          <w:p w14:paraId="73045C39" w14:textId="77777777" w:rsidR="00BD2684" w:rsidRPr="001236A6" w:rsidRDefault="00BD2684" w:rsidP="003A5F90">
            <w:pPr>
              <w:jc w:val="both"/>
              <w:rPr>
                <w:rFonts w:ascii="Arial" w:hAnsi="Arial" w:cs="Arial"/>
                <w:b/>
                <w:color w:val="000000"/>
              </w:rPr>
            </w:pPr>
            <w:r w:rsidRPr="001236A6">
              <w:rPr>
                <w:rFonts w:ascii="Arial" w:hAnsi="Arial" w:cs="Arial"/>
                <w:b/>
                <w:color w:val="000000"/>
              </w:rPr>
              <w:lastRenderedPageBreak/>
              <w:t>COMMUNIC</w:t>
            </w:r>
            <w:r w:rsidR="006D7E60" w:rsidRPr="001236A6">
              <w:rPr>
                <w:rFonts w:ascii="Arial" w:hAnsi="Arial" w:cs="Arial"/>
                <w:b/>
                <w:color w:val="000000"/>
              </w:rPr>
              <w:t>ATION AND WORKING RELATIONSHIPS</w:t>
            </w:r>
          </w:p>
        </w:tc>
      </w:tr>
      <w:tr w:rsidR="00BD2684" w:rsidRPr="001236A6" w14:paraId="48DF49A6" w14:textId="77777777" w:rsidTr="00A05112">
        <w:tc>
          <w:tcPr>
            <w:tcW w:w="10031" w:type="dxa"/>
            <w:tcBorders>
              <w:top w:val="single" w:sz="4" w:space="0" w:color="FFFFFF"/>
              <w:bottom w:val="single" w:sz="4" w:space="0" w:color="auto"/>
            </w:tcBorders>
            <w:shd w:val="clear" w:color="auto" w:fill="auto"/>
          </w:tcPr>
          <w:p w14:paraId="4F21D707" w14:textId="77777777" w:rsidR="00BD2684" w:rsidRPr="001236A6" w:rsidRDefault="00BD2684" w:rsidP="003A5F90">
            <w:pPr>
              <w:jc w:val="both"/>
              <w:rPr>
                <w:rFonts w:ascii="Arial" w:hAnsi="Arial" w:cs="Arial"/>
                <w:b/>
                <w:color w:val="000000"/>
              </w:rPr>
            </w:pPr>
          </w:p>
          <w:p w14:paraId="7E718FAF" w14:textId="77777777" w:rsidR="00E94C62" w:rsidRPr="00E94C62" w:rsidRDefault="00E94C62" w:rsidP="00E94C62">
            <w:pPr>
              <w:rPr>
                <w:rFonts w:ascii="Arial" w:hAnsi="Arial" w:cs="Arial"/>
                <w:bCs/>
                <w:color w:val="000000"/>
                <w:u w:val="single"/>
              </w:rPr>
            </w:pPr>
            <w:r w:rsidRPr="00E94C62">
              <w:rPr>
                <w:rFonts w:ascii="Arial" w:hAnsi="Arial" w:cs="Arial"/>
                <w:bCs/>
                <w:color w:val="000000"/>
                <w:u w:val="single"/>
              </w:rPr>
              <w:t>Internally</w:t>
            </w:r>
          </w:p>
          <w:p w14:paraId="65A23385" w14:textId="636B0601" w:rsidR="00E94C62" w:rsidRPr="00E94C62" w:rsidRDefault="00E94C62" w:rsidP="00E94C62">
            <w:pPr>
              <w:rPr>
                <w:rFonts w:ascii="Arial" w:hAnsi="Arial" w:cs="Arial"/>
                <w:bCs/>
                <w:color w:val="000000"/>
                <w:u w:val="single"/>
              </w:rPr>
            </w:pPr>
            <w:r w:rsidRPr="00E94C62">
              <w:rPr>
                <w:rFonts w:ascii="Arial" w:hAnsi="Arial" w:cs="Arial"/>
                <w:bCs/>
                <w:color w:val="000000"/>
              </w:rPr>
              <w:t xml:space="preserve">Executive Directors, Divisional/Clinical Directors, Clinicians and all other internal staff groups. Risk Department, Information Governance team, Complaints team, Communications Department and Patient Safety team. </w:t>
            </w:r>
            <w:r>
              <w:rPr>
                <w:rFonts w:ascii="Arial" w:hAnsi="Arial" w:cs="Arial"/>
                <w:bCs/>
                <w:color w:val="000000"/>
              </w:rPr>
              <w:br/>
            </w:r>
          </w:p>
          <w:p w14:paraId="1A9F5467" w14:textId="77777777" w:rsidR="00E94C62" w:rsidRPr="00E94C62" w:rsidRDefault="00E94C62" w:rsidP="00E94C62">
            <w:pPr>
              <w:rPr>
                <w:rFonts w:ascii="Arial" w:hAnsi="Arial" w:cs="Arial"/>
                <w:bCs/>
                <w:color w:val="000000"/>
                <w:u w:val="single"/>
              </w:rPr>
            </w:pPr>
            <w:r w:rsidRPr="00E94C62">
              <w:rPr>
                <w:rFonts w:ascii="Arial" w:hAnsi="Arial" w:cs="Arial"/>
                <w:bCs/>
                <w:color w:val="000000"/>
                <w:u w:val="single"/>
              </w:rPr>
              <w:t>Externally</w:t>
            </w:r>
          </w:p>
          <w:p w14:paraId="07C3A551" w14:textId="58732FA0" w:rsidR="00BD2684" w:rsidRPr="00E94C62" w:rsidRDefault="00E94C62" w:rsidP="00E94C62">
            <w:pPr>
              <w:rPr>
                <w:rFonts w:ascii="Arial" w:hAnsi="Arial" w:cs="Arial"/>
                <w:bCs/>
                <w:color w:val="000000"/>
              </w:rPr>
            </w:pPr>
            <w:r w:rsidRPr="00E94C62">
              <w:rPr>
                <w:rFonts w:ascii="Arial" w:hAnsi="Arial" w:cs="Arial"/>
                <w:bCs/>
                <w:color w:val="000000"/>
              </w:rPr>
              <w:t>Department of Health and other national and international organisations. NHS England, University Hospitals of Leicester and other NHS Trusts, Clinical Commissioning Groups, three Local Authorities, HM Coroner, NHS Litigation Authority, Trust’s legal advisors, third party solicitors, Monitor, Care Quality Commission.</w:t>
            </w:r>
          </w:p>
          <w:p w14:paraId="77A9D1B7" w14:textId="77777777" w:rsidR="00BD2684" w:rsidRPr="001236A6" w:rsidRDefault="00BD2684" w:rsidP="003A5F90">
            <w:pPr>
              <w:jc w:val="both"/>
              <w:rPr>
                <w:rFonts w:ascii="Arial" w:hAnsi="Arial" w:cs="Arial"/>
                <w:b/>
                <w:color w:val="000000"/>
              </w:rPr>
            </w:pPr>
          </w:p>
        </w:tc>
      </w:tr>
      <w:tr w:rsidR="00BD2684" w:rsidRPr="001236A6" w14:paraId="39EC64DC" w14:textId="77777777" w:rsidTr="00A05112">
        <w:tc>
          <w:tcPr>
            <w:tcW w:w="10031" w:type="dxa"/>
            <w:shd w:val="clear" w:color="auto" w:fill="auto"/>
          </w:tcPr>
          <w:p w14:paraId="39193BFF" w14:textId="77777777" w:rsidR="00BD2684" w:rsidRPr="001236A6" w:rsidRDefault="006D7E60" w:rsidP="006D7E60">
            <w:pPr>
              <w:jc w:val="both"/>
              <w:rPr>
                <w:rFonts w:ascii="Arial" w:hAnsi="Arial" w:cs="Arial"/>
                <w:b/>
                <w:color w:val="000000"/>
              </w:rPr>
            </w:pPr>
            <w:r w:rsidRPr="001236A6">
              <w:rPr>
                <w:rFonts w:ascii="Arial" w:hAnsi="Arial" w:cs="Arial"/>
                <w:b/>
                <w:color w:val="000000"/>
              </w:rPr>
              <w:t>ENVIRONMENTAL FACTORS</w:t>
            </w:r>
          </w:p>
          <w:p w14:paraId="181F858C" w14:textId="77777777" w:rsidR="006D7E60" w:rsidRPr="001236A6" w:rsidRDefault="006D7E60" w:rsidP="006D7E60">
            <w:pPr>
              <w:ind w:left="360"/>
              <w:jc w:val="both"/>
              <w:rPr>
                <w:rFonts w:ascii="Arial" w:hAnsi="Arial" w:cs="Arial"/>
                <w:color w:val="000000"/>
              </w:rPr>
            </w:pPr>
          </w:p>
          <w:p w14:paraId="487185A7" w14:textId="67E92763" w:rsidR="00E94C62" w:rsidRPr="00E94C62" w:rsidRDefault="00E94C62" w:rsidP="00E94C62">
            <w:pPr>
              <w:rPr>
                <w:rFonts w:ascii="Arial" w:hAnsi="Arial" w:cs="Arial"/>
                <w:bCs/>
                <w:color w:val="000000"/>
              </w:rPr>
            </w:pPr>
            <w:r w:rsidRPr="00E94C62">
              <w:rPr>
                <w:rFonts w:ascii="Arial" w:hAnsi="Arial" w:cs="Arial"/>
                <w:bCs/>
                <w:color w:val="000000"/>
              </w:rPr>
              <w:t>Operates at a high level of complexity and analysis such as that required to conduct interviews with staff engaged in legal matters.</w:t>
            </w:r>
            <w:r>
              <w:rPr>
                <w:rFonts w:ascii="Arial" w:hAnsi="Arial" w:cs="Arial"/>
                <w:bCs/>
                <w:color w:val="000000"/>
              </w:rPr>
              <w:br/>
            </w:r>
          </w:p>
          <w:p w14:paraId="46212A64" w14:textId="7698FA32" w:rsidR="00E94C62" w:rsidRPr="00E94C62" w:rsidRDefault="00E94C62" w:rsidP="00E94C62">
            <w:pPr>
              <w:rPr>
                <w:rFonts w:ascii="Arial" w:hAnsi="Arial" w:cs="Arial"/>
                <w:bCs/>
                <w:color w:val="000000"/>
              </w:rPr>
            </w:pPr>
            <w:r w:rsidRPr="00E94C62">
              <w:rPr>
                <w:rFonts w:ascii="Arial" w:hAnsi="Arial" w:cs="Arial"/>
                <w:bCs/>
                <w:color w:val="000000"/>
              </w:rPr>
              <w:t>Deals with highly confidential, sensitive and contentious information.</w:t>
            </w:r>
            <w:r>
              <w:rPr>
                <w:rFonts w:ascii="Arial" w:hAnsi="Arial" w:cs="Arial"/>
                <w:bCs/>
                <w:color w:val="000000"/>
              </w:rPr>
              <w:br/>
            </w:r>
          </w:p>
          <w:p w14:paraId="01640630" w14:textId="65C34C51" w:rsidR="00E94C62" w:rsidRPr="00E94C62" w:rsidRDefault="00E94C62" w:rsidP="00E94C62">
            <w:pPr>
              <w:rPr>
                <w:rFonts w:ascii="Arial" w:hAnsi="Arial" w:cs="Arial"/>
                <w:bCs/>
                <w:color w:val="000000"/>
              </w:rPr>
            </w:pPr>
            <w:r w:rsidRPr="00E94C62">
              <w:rPr>
                <w:rFonts w:ascii="Arial" w:hAnsi="Arial" w:cs="Arial"/>
                <w:bCs/>
                <w:color w:val="000000"/>
              </w:rPr>
              <w:t>Requires high levels of tact and sensitivity when communicating with bereaved families at inquests and litigants in person.</w:t>
            </w:r>
            <w:r>
              <w:rPr>
                <w:rFonts w:ascii="Arial" w:hAnsi="Arial" w:cs="Arial"/>
                <w:bCs/>
                <w:color w:val="000000"/>
              </w:rPr>
              <w:br/>
            </w:r>
          </w:p>
          <w:p w14:paraId="754E1A54" w14:textId="1053BEE2" w:rsidR="00E94C62" w:rsidRPr="00E94C62" w:rsidRDefault="00E94C62" w:rsidP="00E94C62">
            <w:pPr>
              <w:rPr>
                <w:rFonts w:ascii="Arial" w:hAnsi="Arial" w:cs="Arial"/>
                <w:bCs/>
                <w:color w:val="000000"/>
              </w:rPr>
            </w:pPr>
            <w:r w:rsidRPr="00E94C62">
              <w:rPr>
                <w:rFonts w:ascii="Arial" w:hAnsi="Arial" w:cs="Arial"/>
                <w:bCs/>
                <w:color w:val="000000"/>
              </w:rPr>
              <w:t>Managing effectively a large amount of information and data.</w:t>
            </w:r>
            <w:r>
              <w:rPr>
                <w:rFonts w:ascii="Arial" w:hAnsi="Arial" w:cs="Arial"/>
                <w:bCs/>
                <w:color w:val="000000"/>
              </w:rPr>
              <w:br/>
            </w:r>
          </w:p>
          <w:p w14:paraId="78B103D1" w14:textId="77CE9673" w:rsidR="006D7E60" w:rsidRPr="001236A6" w:rsidRDefault="00E94C62" w:rsidP="00E94C62">
            <w:pPr>
              <w:rPr>
                <w:rFonts w:ascii="Arial" w:hAnsi="Arial" w:cs="Arial"/>
                <w:b/>
                <w:color w:val="000000"/>
              </w:rPr>
            </w:pPr>
            <w:r w:rsidRPr="00E94C62">
              <w:rPr>
                <w:rFonts w:ascii="Arial" w:hAnsi="Arial" w:cs="Arial"/>
                <w:bCs/>
                <w:color w:val="000000"/>
              </w:rPr>
              <w:t>The mental effort required of the role is that of a frequent requirement for intense concentration to review witness statements, expert reports, report preparations, policy drafting, scrutinising legal and policy documents and research.</w:t>
            </w:r>
            <w:r>
              <w:rPr>
                <w:rFonts w:ascii="Arial" w:hAnsi="Arial" w:cs="Arial"/>
                <w:bCs/>
                <w:color w:val="000000"/>
              </w:rPr>
              <w:br/>
            </w:r>
          </w:p>
        </w:tc>
      </w:tr>
      <w:tr w:rsidR="00970D3F" w:rsidRPr="001236A6" w14:paraId="6107A0C1" w14:textId="77777777" w:rsidTr="00A05112">
        <w:tc>
          <w:tcPr>
            <w:tcW w:w="10031" w:type="dxa"/>
            <w:tcBorders>
              <w:bottom w:val="single" w:sz="4" w:space="0" w:color="auto"/>
            </w:tcBorders>
            <w:shd w:val="clear" w:color="auto" w:fill="auto"/>
          </w:tcPr>
          <w:p w14:paraId="3CE6102F" w14:textId="77777777" w:rsidR="00970D3F" w:rsidRPr="001236A6" w:rsidRDefault="00970D3F" w:rsidP="006D7E60">
            <w:pPr>
              <w:jc w:val="both"/>
              <w:rPr>
                <w:rFonts w:ascii="Arial" w:hAnsi="Arial" w:cs="Arial"/>
                <w:b/>
                <w:color w:val="000000"/>
              </w:rPr>
            </w:pPr>
            <w:r w:rsidRPr="001236A6">
              <w:rPr>
                <w:rFonts w:ascii="Arial" w:hAnsi="Arial" w:cs="Arial"/>
                <w:bCs/>
              </w:rPr>
              <w:t>The job description is not exhaustive and will be reviewed in the light of changing needs and organisational development. Any changes will be discussed with the post holder who may be required to carry out the duties appropriate to the grade and scope of the post.</w:t>
            </w:r>
          </w:p>
        </w:tc>
      </w:tr>
    </w:tbl>
    <w:p w14:paraId="7CAF0977" w14:textId="77777777" w:rsidR="000762DD" w:rsidRPr="001236A6" w:rsidRDefault="000762DD" w:rsidP="00394503">
      <w:pPr>
        <w:ind w:left="2880" w:hanging="2880"/>
        <w:jc w:val="both"/>
        <w:rPr>
          <w:rFonts w:ascii="Arial" w:hAnsi="Arial" w:cs="Arial"/>
          <w:b/>
          <w:color w:val="000000"/>
        </w:rPr>
      </w:pPr>
    </w:p>
    <w:p w14:paraId="620B1603" w14:textId="77777777" w:rsidR="00027B1B" w:rsidRPr="001236A6" w:rsidRDefault="00027B1B" w:rsidP="00394503">
      <w:pPr>
        <w:ind w:left="2880" w:hanging="2880"/>
        <w:jc w:val="both"/>
        <w:rPr>
          <w:rFonts w:ascii="Arial" w:hAnsi="Arial" w:cs="Arial"/>
          <w:b/>
          <w:color w:val="000000"/>
        </w:rPr>
      </w:pPr>
    </w:p>
    <w:p w14:paraId="5E584DA0" w14:textId="77777777" w:rsidR="002001F6" w:rsidRDefault="002001F6">
      <w:pPr>
        <w:rPr>
          <w:rFonts w:ascii="Arial" w:hAnsi="Arial" w:cs="Arial"/>
          <w:b/>
          <w:color w:val="000000"/>
        </w:rPr>
      </w:pPr>
      <w:r>
        <w:rPr>
          <w:rFonts w:ascii="Arial" w:hAnsi="Arial" w:cs="Arial"/>
          <w:b/>
          <w:color w:val="000000"/>
        </w:rPr>
        <w:br w:type="page"/>
      </w:r>
    </w:p>
    <w:p w14:paraId="0C71084C" w14:textId="4FACE638" w:rsidR="00BF4520" w:rsidRDefault="00BF4520" w:rsidP="00BF4520">
      <w:pPr>
        <w:jc w:val="center"/>
        <w:rPr>
          <w:rFonts w:ascii="Arial" w:hAnsi="Arial" w:cs="Arial"/>
          <w:b/>
          <w:color w:val="000000"/>
        </w:rPr>
      </w:pPr>
      <w:r w:rsidRPr="00BF4520">
        <w:rPr>
          <w:rFonts w:ascii="Arial" w:hAnsi="Arial" w:cs="Arial"/>
          <w:b/>
          <w:color w:val="000000"/>
        </w:rPr>
        <w:lastRenderedPageBreak/>
        <w:t xml:space="preserve">OUR LEADERSHIP BEHAVIOURS: IT STARTS WITH ME </w:t>
      </w:r>
    </w:p>
    <w:p w14:paraId="3708D9F8" w14:textId="77777777" w:rsidR="00BF4520" w:rsidRPr="00BF4520" w:rsidRDefault="00BF4520" w:rsidP="00BF4520">
      <w:pPr>
        <w:jc w:val="center"/>
        <w:rPr>
          <w:rFonts w:ascii="Arial" w:hAnsi="Arial" w:cs="Arial"/>
          <w:b/>
          <w:color w:val="000000"/>
        </w:rPr>
      </w:pPr>
    </w:p>
    <w:p w14:paraId="6757F7E4" w14:textId="699EE0F3" w:rsidR="00BF4520" w:rsidRDefault="00BF4520" w:rsidP="00BF4520">
      <w:pPr>
        <w:rPr>
          <w:rFonts w:ascii="Arial" w:hAnsi="Arial" w:cs="Arial"/>
          <w:bCs/>
          <w:color w:val="000000"/>
        </w:rPr>
      </w:pPr>
      <w:r w:rsidRPr="00BF4520">
        <w:rPr>
          <w:rFonts w:ascii="Arial" w:hAnsi="Arial" w:cs="Arial"/>
          <w:bCs/>
          <w:color w:val="000000"/>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p>
    <w:p w14:paraId="0F28ACA9" w14:textId="77777777" w:rsidR="00BF4520" w:rsidRPr="00BF4520" w:rsidRDefault="00BF4520" w:rsidP="00BF4520">
      <w:pPr>
        <w:rPr>
          <w:rFonts w:ascii="Arial" w:hAnsi="Arial" w:cs="Arial"/>
          <w:bCs/>
          <w:color w:val="000000"/>
        </w:rPr>
      </w:pPr>
    </w:p>
    <w:p w14:paraId="2952C291" w14:textId="3734D826" w:rsidR="00BF4520" w:rsidRPr="00BF4520" w:rsidRDefault="00BF4520" w:rsidP="00BF4520">
      <w:pPr>
        <w:rPr>
          <w:rFonts w:ascii="Arial" w:hAnsi="Arial" w:cs="Arial"/>
          <w:bCs/>
          <w:color w:val="000000"/>
        </w:rPr>
      </w:pPr>
      <w:r w:rsidRPr="00BF4520">
        <w:rPr>
          <w:rFonts w:ascii="Arial" w:hAnsi="Arial" w:cs="Arial"/>
          <w:bCs/>
          <w:color w:val="000000"/>
        </w:rPr>
        <w:t xml:space="preserve">The behaviours we expect to see at LPT are: </w:t>
      </w:r>
    </w:p>
    <w:p w14:paraId="616F748A" w14:textId="59AC7FD7" w:rsidR="00BF4520" w:rsidRDefault="00BF4520" w:rsidP="00BF4520">
      <w:pPr>
        <w:jc w:val="center"/>
        <w:rPr>
          <w:rFonts w:ascii="Arial" w:hAnsi="Arial" w:cs="Arial"/>
          <w:b/>
          <w:color w:val="000000"/>
        </w:rPr>
      </w:pPr>
      <w:r>
        <w:rPr>
          <w:noProof/>
        </w:rPr>
        <w:drawing>
          <wp:anchor distT="0" distB="0" distL="114300" distR="114300" simplePos="0" relativeHeight="251658240" behindDoc="1" locked="0" layoutInCell="1" allowOverlap="1" wp14:anchorId="1D8C982B" wp14:editId="50005433">
            <wp:simplePos x="0" y="0"/>
            <wp:positionH relativeFrom="page">
              <wp:align>center</wp:align>
            </wp:positionH>
            <wp:positionV relativeFrom="paragraph">
              <wp:posOffset>348920</wp:posOffset>
            </wp:positionV>
            <wp:extent cx="6047740" cy="33813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47740" cy="3381375"/>
                    </a:xfrm>
                    <a:prstGeom prst="rect">
                      <a:avLst/>
                    </a:prstGeom>
                  </pic:spPr>
                </pic:pic>
              </a:graphicData>
            </a:graphic>
            <wp14:sizeRelV relativeFrom="margin">
              <wp14:pctHeight>0</wp14:pctHeight>
            </wp14:sizeRelV>
          </wp:anchor>
        </w:drawing>
      </w:r>
    </w:p>
    <w:p w14:paraId="7CA6D979" w14:textId="107E55C1" w:rsidR="002001F6" w:rsidRDefault="002001F6" w:rsidP="00BF4520">
      <w:pPr>
        <w:jc w:val="center"/>
        <w:rPr>
          <w:rFonts w:ascii="Arial" w:hAnsi="Arial" w:cs="Arial"/>
          <w:b/>
          <w:color w:val="000000"/>
        </w:rPr>
      </w:pPr>
      <w:r>
        <w:rPr>
          <w:rFonts w:ascii="Arial" w:hAnsi="Arial" w:cs="Arial"/>
          <w:b/>
          <w:color w:val="000000"/>
        </w:rPr>
        <w:br w:type="page"/>
      </w:r>
    </w:p>
    <w:p w14:paraId="27F1FBCF" w14:textId="77777777" w:rsidR="00027B1B" w:rsidRPr="001236A6" w:rsidRDefault="00027B1B" w:rsidP="00394503">
      <w:pPr>
        <w:ind w:left="2880" w:hanging="2880"/>
        <w:jc w:val="both"/>
        <w:rPr>
          <w:rFonts w:ascii="Arial" w:hAnsi="Arial" w:cs="Arial"/>
          <w:b/>
          <w:color w:val="000000"/>
        </w:rPr>
      </w:pPr>
    </w:p>
    <w:p w14:paraId="0955E9A0" w14:textId="77777777" w:rsidR="00BE2619" w:rsidRPr="001236A6" w:rsidRDefault="00BE2619" w:rsidP="00DF63BF">
      <w:pPr>
        <w:pStyle w:val="Heading2"/>
        <w:rPr>
          <w:rFonts w:ascii="Arial" w:hAnsi="Arial" w:cs="Arial"/>
          <w:szCs w:val="24"/>
        </w:rPr>
      </w:pPr>
      <w:r w:rsidRPr="001236A6">
        <w:rPr>
          <w:rFonts w:ascii="Arial" w:hAnsi="Arial" w:cs="Arial"/>
          <w:szCs w:val="24"/>
        </w:rPr>
        <w:t>ADDITIONAL INFORMATION</w:t>
      </w:r>
    </w:p>
    <w:p w14:paraId="3FF06628" w14:textId="77777777" w:rsidR="000A5AAD" w:rsidRPr="001236A6" w:rsidRDefault="000A5AAD" w:rsidP="00DF63BF">
      <w:pPr>
        <w:pStyle w:val="Heading2"/>
        <w:rPr>
          <w:rFonts w:ascii="Arial" w:hAnsi="Arial" w:cs="Arial"/>
          <w:b w:val="0"/>
          <w:szCs w:val="24"/>
        </w:rPr>
      </w:pPr>
      <w:r w:rsidRPr="001236A6">
        <w:rPr>
          <w:rFonts w:ascii="Arial" w:hAnsi="Arial" w:cs="Arial"/>
          <w:b w:val="0"/>
          <w:szCs w:val="24"/>
        </w:rPr>
        <w:t xml:space="preserve">The </w:t>
      </w:r>
      <w:r w:rsidR="00DF63BF" w:rsidRPr="001236A6">
        <w:rPr>
          <w:rFonts w:ascii="Arial" w:hAnsi="Arial" w:cs="Arial"/>
          <w:b w:val="0"/>
          <w:szCs w:val="24"/>
        </w:rPr>
        <w:t>NHS</w:t>
      </w:r>
      <w:r w:rsidRPr="001236A6">
        <w:rPr>
          <w:rFonts w:ascii="Arial" w:hAnsi="Arial" w:cs="Arial"/>
          <w:b w:val="0"/>
          <w:szCs w:val="24"/>
        </w:rPr>
        <w:t xml:space="preserve"> is in a period of </w:t>
      </w:r>
      <w:r w:rsidR="00DF63BF" w:rsidRPr="001236A6">
        <w:rPr>
          <w:rFonts w:ascii="Arial" w:hAnsi="Arial" w:cs="Arial"/>
          <w:b w:val="0"/>
          <w:szCs w:val="24"/>
        </w:rPr>
        <w:t xml:space="preserve">continuing </w:t>
      </w:r>
      <w:r w:rsidRPr="001236A6">
        <w:rPr>
          <w:rFonts w:ascii="Arial" w:hAnsi="Arial" w:cs="Arial"/>
          <w:b w:val="0"/>
          <w:szCs w:val="24"/>
        </w:rPr>
        <w:t>change due to developments and rationalisation of services. This will lead to a modification of structures and job descriptions. The post holder will be expected to co-operate with changes</w:t>
      </w:r>
      <w:r w:rsidR="00DF63BF" w:rsidRPr="001236A6">
        <w:rPr>
          <w:rFonts w:ascii="Arial" w:hAnsi="Arial" w:cs="Arial"/>
          <w:b w:val="0"/>
          <w:szCs w:val="24"/>
        </w:rPr>
        <w:t>,</w:t>
      </w:r>
      <w:r w:rsidRPr="001236A6">
        <w:rPr>
          <w:rFonts w:ascii="Arial" w:hAnsi="Arial" w:cs="Arial"/>
          <w:b w:val="0"/>
          <w:szCs w:val="24"/>
        </w:rPr>
        <w:t xml:space="preserve"> subject to consultation, at any time throughout the duration of their contract. </w:t>
      </w:r>
    </w:p>
    <w:p w14:paraId="048BEDDE" w14:textId="77777777" w:rsidR="000A5AAD" w:rsidRPr="001236A6" w:rsidRDefault="000A5AAD" w:rsidP="00DF63BF">
      <w:pPr>
        <w:pStyle w:val="Heading2"/>
        <w:rPr>
          <w:rFonts w:ascii="Arial" w:hAnsi="Arial" w:cs="Arial"/>
          <w:b w:val="0"/>
          <w:szCs w:val="24"/>
        </w:rPr>
      </w:pPr>
    </w:p>
    <w:p w14:paraId="07310F41" w14:textId="77777777" w:rsidR="00EF5FB1" w:rsidRPr="001236A6" w:rsidRDefault="00EF5FB1" w:rsidP="00DF63BF">
      <w:pPr>
        <w:pStyle w:val="Heading2"/>
        <w:rPr>
          <w:rFonts w:ascii="Arial" w:hAnsi="Arial" w:cs="Arial"/>
          <w:szCs w:val="24"/>
        </w:rPr>
      </w:pPr>
      <w:r w:rsidRPr="001236A6">
        <w:rPr>
          <w:rFonts w:ascii="Arial" w:hAnsi="Arial" w:cs="Arial"/>
          <w:szCs w:val="24"/>
        </w:rPr>
        <w:t>MOBILITY</w:t>
      </w:r>
    </w:p>
    <w:p w14:paraId="0022ED89" w14:textId="77777777" w:rsidR="000A5AAD" w:rsidRPr="001236A6" w:rsidRDefault="00EF5FB1" w:rsidP="00DF63BF">
      <w:pPr>
        <w:pStyle w:val="Heading2"/>
        <w:rPr>
          <w:rFonts w:ascii="Arial" w:hAnsi="Arial" w:cs="Arial"/>
          <w:b w:val="0"/>
          <w:szCs w:val="24"/>
        </w:rPr>
      </w:pPr>
      <w:r w:rsidRPr="001236A6">
        <w:rPr>
          <w:rFonts w:ascii="Arial" w:hAnsi="Arial" w:cs="Arial"/>
          <w:b w:val="0"/>
          <w:szCs w:val="24"/>
        </w:rPr>
        <w:t xml:space="preserve">The person specification for the role will detail the mobility requirements of the post. </w:t>
      </w:r>
    </w:p>
    <w:p w14:paraId="56FF47BB" w14:textId="77777777" w:rsidR="00EF5FB1" w:rsidRPr="001236A6" w:rsidRDefault="00EF5FB1" w:rsidP="00DF63BF">
      <w:pPr>
        <w:pStyle w:val="Heading2"/>
        <w:rPr>
          <w:rFonts w:ascii="Arial" w:hAnsi="Arial" w:cs="Arial"/>
          <w:b w:val="0"/>
          <w:szCs w:val="24"/>
        </w:rPr>
      </w:pPr>
      <w:r w:rsidRPr="001236A6">
        <w:rPr>
          <w:rFonts w:ascii="Arial" w:hAnsi="Arial" w:cs="Arial"/>
          <w:b w:val="0"/>
          <w:szCs w:val="24"/>
        </w:rPr>
        <w:t xml:space="preserve">However, employees may be required to work at any of the other sites within the organisation subject to consultation. </w:t>
      </w:r>
    </w:p>
    <w:p w14:paraId="1A6FBC29" w14:textId="77777777" w:rsidR="00EF5FB1" w:rsidRPr="001236A6" w:rsidRDefault="00EF5FB1" w:rsidP="00BE2619">
      <w:pPr>
        <w:rPr>
          <w:rFonts w:ascii="Arial" w:hAnsi="Arial" w:cs="Arial"/>
          <w:u w:val="single"/>
        </w:rPr>
      </w:pPr>
    </w:p>
    <w:tbl>
      <w:tblPr>
        <w:tblW w:w="10031" w:type="dxa"/>
        <w:tblBorders>
          <w:insideV w:val="single" w:sz="4" w:space="0" w:color="auto"/>
        </w:tblBorders>
        <w:tblLook w:val="04A0" w:firstRow="1" w:lastRow="0" w:firstColumn="1" w:lastColumn="0" w:noHBand="0" w:noVBand="1"/>
      </w:tblPr>
      <w:tblGrid>
        <w:gridCol w:w="10031"/>
      </w:tblGrid>
      <w:tr w:rsidR="00332A6A" w:rsidRPr="001236A6" w14:paraId="52F05B84" w14:textId="77777777" w:rsidTr="003D1AF8">
        <w:tc>
          <w:tcPr>
            <w:tcW w:w="10031" w:type="dxa"/>
            <w:shd w:val="clear" w:color="auto" w:fill="auto"/>
          </w:tcPr>
          <w:p w14:paraId="4B922FFC" w14:textId="77777777" w:rsidR="00332A6A" w:rsidRPr="001236A6" w:rsidRDefault="00332A6A" w:rsidP="0001619B">
            <w:pPr>
              <w:pStyle w:val="Heading2"/>
              <w:ind w:left="-113"/>
              <w:rPr>
                <w:rFonts w:ascii="Arial" w:hAnsi="Arial" w:cs="Arial"/>
                <w:szCs w:val="24"/>
              </w:rPr>
            </w:pPr>
            <w:r w:rsidRPr="001236A6">
              <w:rPr>
                <w:rFonts w:ascii="Arial" w:hAnsi="Arial" w:cs="Arial"/>
                <w:szCs w:val="24"/>
              </w:rPr>
              <w:t>POLICIES AND PROCEDURES</w:t>
            </w:r>
          </w:p>
          <w:p w14:paraId="4247AE23" w14:textId="50174F9B" w:rsidR="00332A6A" w:rsidRPr="001236A6" w:rsidRDefault="00332A6A" w:rsidP="0001619B">
            <w:pPr>
              <w:ind w:left="-113"/>
              <w:jc w:val="both"/>
              <w:rPr>
                <w:rFonts w:ascii="Arial" w:hAnsi="Arial" w:cs="Arial"/>
              </w:rPr>
            </w:pPr>
            <w:r w:rsidRPr="001236A6">
              <w:rPr>
                <w:rFonts w:ascii="Arial" w:hAnsi="Arial" w:cs="Arial"/>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tc>
      </w:tr>
      <w:tr w:rsidR="009C44D3" w:rsidRPr="001236A6" w14:paraId="69911D76" w14:textId="77777777" w:rsidTr="003D1AF8">
        <w:tc>
          <w:tcPr>
            <w:tcW w:w="10031" w:type="dxa"/>
            <w:shd w:val="clear" w:color="auto" w:fill="auto"/>
          </w:tcPr>
          <w:p w14:paraId="69F3B8E2" w14:textId="77777777" w:rsidR="001236A6" w:rsidRDefault="001236A6" w:rsidP="00680D5D">
            <w:pPr>
              <w:jc w:val="both"/>
              <w:rPr>
                <w:rFonts w:ascii="Arial" w:hAnsi="Arial" w:cs="Arial"/>
                <w:b/>
              </w:rPr>
            </w:pPr>
          </w:p>
          <w:p w14:paraId="46089F73" w14:textId="77777777" w:rsidR="009C44D3" w:rsidRPr="001236A6" w:rsidRDefault="009C44D3" w:rsidP="0001619B">
            <w:pPr>
              <w:ind w:left="-113"/>
              <w:jc w:val="both"/>
              <w:rPr>
                <w:rFonts w:ascii="Arial" w:hAnsi="Arial" w:cs="Arial"/>
                <w:b/>
              </w:rPr>
            </w:pPr>
            <w:r w:rsidRPr="001236A6">
              <w:rPr>
                <w:rFonts w:ascii="Arial" w:hAnsi="Arial" w:cs="Arial"/>
                <w:b/>
              </w:rPr>
              <w:t>S</w:t>
            </w:r>
            <w:r w:rsidR="00332A6A" w:rsidRPr="001236A6">
              <w:rPr>
                <w:rFonts w:ascii="Arial" w:hAnsi="Arial" w:cs="Arial"/>
                <w:b/>
              </w:rPr>
              <w:t>AFEGUARDING CHILDREN AND ADULTS</w:t>
            </w:r>
          </w:p>
          <w:p w14:paraId="53D9E774" w14:textId="77777777" w:rsidR="009C44D3" w:rsidRPr="001236A6" w:rsidRDefault="009C44D3" w:rsidP="0001619B">
            <w:pPr>
              <w:ind w:left="-113"/>
              <w:jc w:val="both"/>
              <w:rPr>
                <w:rFonts w:ascii="Arial" w:hAnsi="Arial" w:cs="Arial"/>
              </w:rPr>
            </w:pPr>
            <w:r w:rsidRPr="001236A6">
              <w:rPr>
                <w:rFonts w:ascii="Arial" w:hAnsi="Arial" w:cs="Arial"/>
              </w:rPr>
              <w:t>The Trust takes the issues of Safeguarding Children and Adults, and addressing domestic violence very seriously.  All employees have a responsibility to sup</w:t>
            </w:r>
            <w:r w:rsidR="005B183C" w:rsidRPr="001236A6">
              <w:rPr>
                <w:rFonts w:ascii="Arial" w:hAnsi="Arial" w:cs="Arial"/>
              </w:rPr>
              <w:t xml:space="preserve">port the Trust in its duties by </w:t>
            </w:r>
            <w:r w:rsidR="00332A6A" w:rsidRPr="001236A6">
              <w:rPr>
                <w:rFonts w:ascii="Arial" w:hAnsi="Arial" w:cs="Arial"/>
              </w:rPr>
              <w:t xml:space="preserve">adhering to all relevant national and local policies, procedures, practice guidance and professional codes; </w:t>
            </w:r>
            <w:r w:rsidR="00312D48" w:rsidRPr="001236A6">
              <w:rPr>
                <w:rFonts w:ascii="Arial" w:hAnsi="Arial" w:cs="Arial"/>
              </w:rPr>
              <w:t xml:space="preserve">promptly </w:t>
            </w:r>
            <w:r w:rsidR="00332A6A" w:rsidRPr="001236A6">
              <w:rPr>
                <w:rFonts w:ascii="Arial" w:hAnsi="Arial" w:cs="Arial"/>
              </w:rPr>
              <w:t>reporting any concerns to the appropriate authority</w:t>
            </w:r>
            <w:r w:rsidR="00312D48" w:rsidRPr="001236A6">
              <w:rPr>
                <w:rFonts w:ascii="Arial" w:hAnsi="Arial" w:cs="Arial"/>
              </w:rPr>
              <w:t xml:space="preserve"> in line with safeguarding policy and guidance</w:t>
            </w:r>
            <w:r w:rsidR="00332A6A" w:rsidRPr="001236A6">
              <w:rPr>
                <w:rFonts w:ascii="Arial" w:hAnsi="Arial" w:cs="Arial"/>
              </w:rPr>
              <w:t xml:space="preserve">; </w:t>
            </w:r>
            <w:r w:rsidRPr="001236A6">
              <w:rPr>
                <w:rFonts w:ascii="Arial" w:hAnsi="Arial" w:cs="Arial"/>
              </w:rPr>
              <w:t>attending mandatory training on Safeguarding children and adults</w:t>
            </w:r>
            <w:r w:rsidR="005B183C" w:rsidRPr="001236A6">
              <w:rPr>
                <w:rFonts w:ascii="Arial" w:hAnsi="Arial" w:cs="Arial"/>
              </w:rPr>
              <w:t xml:space="preserve">; </w:t>
            </w:r>
            <w:r w:rsidRPr="001236A6">
              <w:rPr>
                <w:rFonts w:ascii="Arial" w:hAnsi="Arial" w:cs="Arial"/>
              </w:rPr>
              <w:t>being familiar with individual and the Trust’s requirements under relevant legislation</w:t>
            </w:r>
            <w:r w:rsidR="00332A6A" w:rsidRPr="001236A6">
              <w:rPr>
                <w:rFonts w:ascii="Arial" w:hAnsi="Arial" w:cs="Arial"/>
              </w:rPr>
              <w:t xml:space="preserve">. </w:t>
            </w:r>
            <w:r w:rsidR="005B183C" w:rsidRPr="001236A6">
              <w:rPr>
                <w:rFonts w:ascii="Arial" w:hAnsi="Arial" w:cs="Arial"/>
              </w:rPr>
              <w:t xml:space="preserve"> </w:t>
            </w:r>
          </w:p>
        </w:tc>
      </w:tr>
      <w:tr w:rsidR="00312D48" w:rsidRPr="001236A6" w14:paraId="519F067E" w14:textId="77777777" w:rsidTr="003D1AF8">
        <w:tc>
          <w:tcPr>
            <w:tcW w:w="10031" w:type="dxa"/>
            <w:shd w:val="clear" w:color="auto" w:fill="auto"/>
          </w:tcPr>
          <w:p w14:paraId="7F242D47" w14:textId="77777777" w:rsidR="001236A6" w:rsidRDefault="001236A6" w:rsidP="0001619B">
            <w:pPr>
              <w:ind w:left="-103"/>
              <w:rPr>
                <w:rFonts w:ascii="Arial" w:hAnsi="Arial" w:cs="Arial"/>
                <w:b/>
              </w:rPr>
            </w:pPr>
          </w:p>
          <w:p w14:paraId="29E9EED6" w14:textId="77777777" w:rsidR="00312D48" w:rsidRPr="001236A6" w:rsidRDefault="00312D48" w:rsidP="0001619B">
            <w:pPr>
              <w:ind w:left="-103"/>
              <w:rPr>
                <w:rFonts w:ascii="Arial" w:hAnsi="Arial" w:cs="Arial"/>
                <w:b/>
              </w:rPr>
            </w:pPr>
            <w:r w:rsidRPr="001236A6">
              <w:rPr>
                <w:rFonts w:ascii="Arial" w:hAnsi="Arial" w:cs="Arial"/>
                <w:b/>
              </w:rPr>
              <w:t>MENTAL CAPACITY ACT</w:t>
            </w:r>
          </w:p>
          <w:p w14:paraId="0E7C4CE8" w14:textId="77777777" w:rsidR="00312D48" w:rsidRPr="001236A6" w:rsidRDefault="00312D48" w:rsidP="0001619B">
            <w:pPr>
              <w:pStyle w:val="ListParagraph"/>
              <w:ind w:left="-103"/>
              <w:rPr>
                <w:rFonts w:ascii="Arial" w:hAnsi="Arial" w:cs="Arial"/>
                <w:sz w:val="24"/>
                <w:szCs w:val="24"/>
              </w:rPr>
            </w:pPr>
            <w:r w:rsidRPr="001236A6">
              <w:rPr>
                <w:rFonts w:ascii="Arial" w:eastAsia="Times New Roman" w:hAnsi="Arial" w:cs="Arial"/>
                <w:sz w:val="24"/>
                <w:szCs w:val="24"/>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p>
        </w:tc>
      </w:tr>
      <w:tr w:rsidR="009C44D3" w:rsidRPr="001236A6" w14:paraId="383195C5" w14:textId="77777777" w:rsidTr="003D1AF8">
        <w:tc>
          <w:tcPr>
            <w:tcW w:w="10031" w:type="dxa"/>
            <w:shd w:val="clear" w:color="auto" w:fill="auto"/>
          </w:tcPr>
          <w:p w14:paraId="5CC9020A" w14:textId="77777777" w:rsidR="001236A6" w:rsidRDefault="001236A6" w:rsidP="0001619B">
            <w:pPr>
              <w:ind w:left="-103"/>
              <w:rPr>
                <w:rFonts w:ascii="Arial" w:hAnsi="Arial" w:cs="Arial"/>
                <w:b/>
              </w:rPr>
            </w:pPr>
          </w:p>
          <w:p w14:paraId="2660138C" w14:textId="77777777" w:rsidR="009C44D3" w:rsidRPr="001236A6" w:rsidRDefault="009C44D3" w:rsidP="0001619B">
            <w:pPr>
              <w:ind w:left="-103"/>
              <w:rPr>
                <w:rFonts w:ascii="Arial" w:hAnsi="Arial" w:cs="Arial"/>
                <w:b/>
              </w:rPr>
            </w:pPr>
            <w:r w:rsidRPr="001236A6">
              <w:rPr>
                <w:rFonts w:ascii="Arial" w:hAnsi="Arial" w:cs="Arial"/>
                <w:b/>
              </w:rPr>
              <w:t>MAKING EVERY CONTACT COUNT</w:t>
            </w:r>
          </w:p>
          <w:p w14:paraId="4EDABA80" w14:textId="77777777" w:rsidR="009C44D3" w:rsidRPr="001236A6" w:rsidRDefault="009C44D3" w:rsidP="0001619B">
            <w:pPr>
              <w:pStyle w:val="Heading2"/>
              <w:ind w:left="-103"/>
              <w:rPr>
                <w:rFonts w:ascii="Arial" w:hAnsi="Arial" w:cs="Arial"/>
                <w:b w:val="0"/>
                <w:szCs w:val="24"/>
                <w:u w:val="single"/>
              </w:rPr>
            </w:pPr>
            <w:r w:rsidRPr="001236A6">
              <w:rPr>
                <w:rFonts w:ascii="Arial" w:hAnsi="Arial" w:cs="Arial"/>
                <w:b w:val="0"/>
                <w:szCs w:val="24"/>
              </w:rPr>
              <w:t xml:space="preserve">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w:t>
            </w:r>
            <w:r w:rsidR="005120AB" w:rsidRPr="001236A6">
              <w:rPr>
                <w:rFonts w:ascii="Arial" w:hAnsi="Arial" w:cs="Arial"/>
                <w:b w:val="0"/>
                <w:szCs w:val="24"/>
              </w:rPr>
              <w:t xml:space="preserve">The </w:t>
            </w:r>
            <w:r w:rsidR="00312D48" w:rsidRPr="001236A6">
              <w:rPr>
                <w:rFonts w:ascii="Arial" w:hAnsi="Arial" w:cs="Arial"/>
                <w:b w:val="0"/>
                <w:szCs w:val="24"/>
              </w:rPr>
              <w:t>Trust’s</w:t>
            </w:r>
            <w:r w:rsidRPr="001236A6">
              <w:rPr>
                <w:rFonts w:ascii="Arial" w:hAnsi="Arial" w:cs="Arial"/>
                <w:b w:val="0"/>
                <w:szCs w:val="24"/>
              </w:rPr>
              <w:t xml:space="preserve"> Making Every Contact Count programme </w:t>
            </w:r>
            <w:r w:rsidR="005120AB" w:rsidRPr="001236A6">
              <w:rPr>
                <w:rFonts w:ascii="Arial" w:hAnsi="Arial" w:cs="Arial"/>
                <w:b w:val="0"/>
                <w:szCs w:val="24"/>
              </w:rPr>
              <w:t xml:space="preserve">has further </w:t>
            </w:r>
            <w:r w:rsidRPr="001236A6">
              <w:rPr>
                <w:rFonts w:ascii="Arial" w:hAnsi="Arial" w:cs="Arial"/>
                <w:b w:val="0"/>
                <w:szCs w:val="24"/>
              </w:rPr>
              <w:t>information</w:t>
            </w:r>
            <w:r w:rsidR="005120AB" w:rsidRPr="001236A6">
              <w:rPr>
                <w:rFonts w:ascii="Arial" w:hAnsi="Arial" w:cs="Arial"/>
                <w:b w:val="0"/>
                <w:szCs w:val="24"/>
              </w:rPr>
              <w:t xml:space="preserve">. </w:t>
            </w:r>
            <w:r w:rsidRPr="001236A6">
              <w:rPr>
                <w:rFonts w:ascii="Arial" w:hAnsi="Arial" w:cs="Arial"/>
                <w:b w:val="0"/>
                <w:szCs w:val="24"/>
              </w:rPr>
              <w:t xml:space="preserve"> </w:t>
            </w:r>
          </w:p>
        </w:tc>
      </w:tr>
      <w:tr w:rsidR="009C44D3" w:rsidRPr="001236A6" w14:paraId="4BE3F06F" w14:textId="77777777" w:rsidTr="003D1AF8">
        <w:tc>
          <w:tcPr>
            <w:tcW w:w="10031" w:type="dxa"/>
            <w:shd w:val="clear" w:color="auto" w:fill="auto"/>
          </w:tcPr>
          <w:p w14:paraId="614B752A" w14:textId="77777777" w:rsidR="001236A6" w:rsidRDefault="001236A6" w:rsidP="009C44D3">
            <w:pPr>
              <w:rPr>
                <w:rFonts w:ascii="Arial" w:hAnsi="Arial" w:cs="Arial"/>
                <w:b/>
              </w:rPr>
            </w:pPr>
          </w:p>
          <w:p w14:paraId="26DABADB" w14:textId="77777777" w:rsidR="009C44D3" w:rsidRPr="001236A6" w:rsidRDefault="00332A6A" w:rsidP="0001619B">
            <w:pPr>
              <w:ind w:left="-103"/>
              <w:rPr>
                <w:rFonts w:ascii="Arial" w:hAnsi="Arial" w:cs="Arial"/>
                <w:b/>
              </w:rPr>
            </w:pPr>
            <w:r w:rsidRPr="001236A6">
              <w:rPr>
                <w:rFonts w:ascii="Arial" w:hAnsi="Arial" w:cs="Arial"/>
                <w:b/>
              </w:rPr>
              <w:t>HEALTH AND SAFETY</w:t>
            </w:r>
          </w:p>
          <w:p w14:paraId="303F1AEF" w14:textId="77777777" w:rsidR="009C44D3" w:rsidRPr="001236A6" w:rsidRDefault="009C44D3" w:rsidP="0001619B">
            <w:pPr>
              <w:ind w:left="-103"/>
              <w:jc w:val="both"/>
              <w:rPr>
                <w:rFonts w:ascii="Arial" w:hAnsi="Arial" w:cs="Arial"/>
              </w:rPr>
            </w:pPr>
            <w:r w:rsidRPr="001236A6">
              <w:rPr>
                <w:rFonts w:ascii="Arial" w:hAnsi="Arial" w:cs="Arial"/>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p>
          <w:p w14:paraId="7FF8FF36" w14:textId="77777777" w:rsidR="009C44D3" w:rsidRPr="001236A6" w:rsidRDefault="009C44D3" w:rsidP="0001619B">
            <w:pPr>
              <w:pStyle w:val="BodyText"/>
              <w:ind w:left="-103"/>
              <w:jc w:val="both"/>
              <w:rPr>
                <w:rFonts w:ascii="Arial" w:hAnsi="Arial" w:cs="Arial"/>
                <w:b w:val="0"/>
                <w:sz w:val="24"/>
                <w:szCs w:val="24"/>
              </w:rPr>
            </w:pPr>
            <w:r w:rsidRPr="001236A6">
              <w:rPr>
                <w:rFonts w:ascii="Arial" w:hAnsi="Arial" w:cs="Arial"/>
                <w:b w:val="0"/>
                <w:sz w:val="24"/>
                <w:szCs w:val="24"/>
                <w:u w:val="none"/>
              </w:rPr>
              <w:t>All employees must comply with the duties imposed on them by the Health and Safety at Work Act 1974, i.e.</w:t>
            </w:r>
          </w:p>
          <w:p w14:paraId="0E63CA42" w14:textId="77777777" w:rsidR="009C44D3" w:rsidRPr="001236A6" w:rsidRDefault="009C44D3" w:rsidP="0001619B">
            <w:pPr>
              <w:numPr>
                <w:ilvl w:val="0"/>
                <w:numId w:val="9"/>
              </w:numPr>
              <w:tabs>
                <w:tab w:val="clear" w:pos="720"/>
                <w:tab w:val="num" w:pos="181"/>
              </w:tabs>
              <w:ind w:left="-103" w:firstLine="0"/>
              <w:jc w:val="both"/>
              <w:rPr>
                <w:rFonts w:ascii="Arial" w:hAnsi="Arial" w:cs="Arial"/>
              </w:rPr>
            </w:pPr>
            <w:r w:rsidRPr="001236A6">
              <w:rPr>
                <w:rFonts w:ascii="Arial" w:hAnsi="Arial" w:cs="Arial"/>
              </w:rPr>
              <w:t>To take responsibility for the Health and Safety of themselves and of other persons who may be affected by their acts or omissions at work.</w:t>
            </w:r>
          </w:p>
          <w:p w14:paraId="25530166" w14:textId="77777777" w:rsidR="009C44D3" w:rsidRPr="001236A6" w:rsidRDefault="009C44D3" w:rsidP="0001619B">
            <w:pPr>
              <w:numPr>
                <w:ilvl w:val="0"/>
                <w:numId w:val="9"/>
              </w:numPr>
              <w:tabs>
                <w:tab w:val="clear" w:pos="720"/>
                <w:tab w:val="num" w:pos="181"/>
              </w:tabs>
              <w:ind w:left="-103" w:firstLine="0"/>
              <w:jc w:val="both"/>
              <w:rPr>
                <w:rFonts w:ascii="Arial" w:hAnsi="Arial" w:cs="Arial"/>
              </w:rPr>
            </w:pPr>
            <w:r w:rsidRPr="001236A6">
              <w:rPr>
                <w:rFonts w:ascii="Arial" w:hAnsi="Arial" w:cs="Arial"/>
              </w:rPr>
              <w:t>To co-operate with their employer as far as is necessary to meet the requirement of the legislation.</w:t>
            </w:r>
          </w:p>
          <w:p w14:paraId="7C695B1A" w14:textId="1B099ACD" w:rsidR="009C44D3" w:rsidRPr="001236A6" w:rsidRDefault="009C44D3" w:rsidP="0001619B">
            <w:pPr>
              <w:numPr>
                <w:ilvl w:val="0"/>
                <w:numId w:val="9"/>
              </w:numPr>
              <w:tabs>
                <w:tab w:val="clear" w:pos="720"/>
                <w:tab w:val="num" w:pos="181"/>
              </w:tabs>
              <w:ind w:left="-103" w:firstLine="0"/>
              <w:rPr>
                <w:rFonts w:ascii="Arial" w:hAnsi="Arial" w:cs="Arial"/>
              </w:rPr>
            </w:pPr>
            <w:r w:rsidRPr="001236A6">
              <w:rPr>
                <w:rFonts w:ascii="Arial" w:hAnsi="Arial" w:cs="Arial"/>
              </w:rPr>
              <w:t>Not to intentionally or recklessly interfere with or misuse anything provided in the interest of health and safety or welfare</w:t>
            </w:r>
            <w:r w:rsidR="0001619B">
              <w:rPr>
                <w:rFonts w:ascii="Arial" w:hAnsi="Arial" w:cs="Arial"/>
              </w:rPr>
              <w:br/>
            </w:r>
          </w:p>
          <w:p w14:paraId="70D8E55C" w14:textId="77777777" w:rsidR="009C44D3" w:rsidRPr="001236A6" w:rsidRDefault="009C44D3" w:rsidP="0001619B">
            <w:pPr>
              <w:ind w:left="-103"/>
              <w:jc w:val="both"/>
              <w:rPr>
                <w:rFonts w:ascii="Arial" w:hAnsi="Arial" w:cs="Arial"/>
                <w:u w:val="single"/>
              </w:rPr>
            </w:pPr>
            <w:r w:rsidRPr="001236A6">
              <w:rPr>
                <w:rFonts w:ascii="Arial" w:hAnsi="Arial" w:cs="Arial"/>
              </w:rPr>
              <w:t>These duties apply to all staff whenever and wherever they are engaged on Trust business.</w:t>
            </w:r>
          </w:p>
        </w:tc>
      </w:tr>
      <w:tr w:rsidR="003D1AF8" w:rsidRPr="001236A6" w14:paraId="79AD02BF" w14:textId="77777777" w:rsidTr="003D1AF8">
        <w:tc>
          <w:tcPr>
            <w:tcW w:w="10031" w:type="dxa"/>
            <w:shd w:val="clear" w:color="auto" w:fill="auto"/>
          </w:tcPr>
          <w:p w14:paraId="028BAF77" w14:textId="77777777" w:rsidR="001236A6" w:rsidRDefault="001236A6" w:rsidP="00F51DD9">
            <w:pPr>
              <w:pStyle w:val="Heading2"/>
              <w:rPr>
                <w:rFonts w:ascii="Arial" w:hAnsi="Arial" w:cs="Arial"/>
                <w:szCs w:val="24"/>
              </w:rPr>
            </w:pPr>
          </w:p>
          <w:p w14:paraId="43D7133D" w14:textId="77777777" w:rsidR="004768F7" w:rsidRDefault="004768F7" w:rsidP="004768F7">
            <w:pPr>
              <w:pStyle w:val="Heading2"/>
              <w:rPr>
                <w:rFonts w:ascii="Arial" w:hAnsi="Arial" w:cs="Arial"/>
                <w:lang w:val="en-US"/>
              </w:rPr>
            </w:pPr>
            <w:r>
              <w:rPr>
                <w:rFonts w:ascii="Arial" w:hAnsi="Arial" w:cs="Arial"/>
              </w:rPr>
              <w:t>DATA PROTECTION</w:t>
            </w:r>
          </w:p>
          <w:p w14:paraId="2D09EF0B" w14:textId="77777777" w:rsidR="004768F7" w:rsidRPr="004768F7" w:rsidRDefault="004768F7" w:rsidP="004768F7">
            <w:pPr>
              <w:jc w:val="both"/>
              <w:rPr>
                <w:rFonts w:ascii="Arial" w:eastAsia="Calibri" w:hAnsi="Arial" w:cs="Arial"/>
              </w:rPr>
            </w:pPr>
            <w:r w:rsidRPr="004768F7">
              <w:rPr>
                <w:rFonts w:ascii="Arial" w:hAnsi="Arial" w:cs="Arial"/>
              </w:rPr>
              <w:t>In line with national legislation, and the Trust’s policies, you must process all personal data fairly and lawfully and in a transparent way, for the specific, explicit and legitimate purpose(s) it was obtained and not disclosed in any way incompatible with such purpose(s) or to any unauthorised persons or organisations, unless a lawful exemption applies.</w:t>
            </w:r>
          </w:p>
          <w:p w14:paraId="71244858" w14:textId="77777777" w:rsidR="004768F7" w:rsidRPr="004768F7" w:rsidRDefault="004768F7" w:rsidP="004768F7">
            <w:pPr>
              <w:jc w:val="both"/>
              <w:rPr>
                <w:rFonts w:ascii="Arial" w:hAnsi="Arial" w:cs="Arial"/>
              </w:rPr>
            </w:pPr>
            <w:r w:rsidRPr="004768F7">
              <w:rPr>
                <w:rFonts w:ascii="Arial" w:hAnsi="Arial" w:cs="Arial"/>
              </w:rPr>
              <w:t>The post holder must be familiar with and comply with the all Trust Policies on Data Protection, Confidentiality and Information Security and requests for personal information.</w:t>
            </w:r>
          </w:p>
          <w:p w14:paraId="17F83F86" w14:textId="77777777" w:rsidR="004768F7" w:rsidRPr="004768F7" w:rsidRDefault="004768F7" w:rsidP="004768F7">
            <w:pPr>
              <w:jc w:val="both"/>
              <w:rPr>
                <w:rFonts w:ascii="Arial" w:hAnsi="Arial" w:cs="Arial"/>
              </w:rPr>
            </w:pPr>
            <w:r w:rsidRPr="004768F7">
              <w:rPr>
                <w:rFonts w:ascii="Arial" w:hAnsi="Arial" w:cs="Arial"/>
              </w:rPr>
              <w:t xml:space="preserve">The post holder must be familiar with and comply with the General Data Protection Regulation and Data Protection Act 2018. </w:t>
            </w:r>
          </w:p>
          <w:p w14:paraId="29A9AC5B" w14:textId="77777777" w:rsidR="004768F7" w:rsidRPr="004768F7" w:rsidRDefault="004768F7" w:rsidP="004768F7">
            <w:pPr>
              <w:jc w:val="both"/>
              <w:rPr>
                <w:rFonts w:ascii="Arial" w:hAnsi="Arial" w:cs="Arial"/>
              </w:rPr>
            </w:pPr>
          </w:p>
          <w:p w14:paraId="6D45ED22" w14:textId="77777777" w:rsidR="004768F7" w:rsidRPr="004768F7" w:rsidRDefault="004768F7" w:rsidP="004768F7">
            <w:pPr>
              <w:jc w:val="both"/>
              <w:rPr>
                <w:rFonts w:ascii="Arial" w:hAnsi="Arial" w:cs="Arial"/>
              </w:rPr>
            </w:pPr>
            <w:r w:rsidRPr="004768F7">
              <w:rPr>
                <w:rFonts w:ascii="Arial" w:hAnsi="Arial" w:cs="Arial"/>
              </w:rPr>
              <w:t>Personal Data must be:</w:t>
            </w:r>
          </w:p>
          <w:p w14:paraId="2EA71588" w14:textId="77777777" w:rsidR="004768F7" w:rsidRPr="004768F7" w:rsidRDefault="004768F7" w:rsidP="004768F7">
            <w:pPr>
              <w:numPr>
                <w:ilvl w:val="0"/>
                <w:numId w:val="21"/>
              </w:numPr>
              <w:jc w:val="both"/>
              <w:rPr>
                <w:rFonts w:ascii="Arial" w:hAnsi="Arial" w:cs="Arial"/>
              </w:rPr>
            </w:pPr>
            <w:r w:rsidRPr="004768F7">
              <w:rPr>
                <w:rFonts w:ascii="Arial" w:hAnsi="Arial" w:cs="Arial"/>
              </w:rPr>
              <w:t>Processed lawfully, fairly and in a transparent manner</w:t>
            </w:r>
          </w:p>
          <w:p w14:paraId="5AF1D6B3"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Collected for specified, explicit and </w:t>
            </w:r>
            <w:r w:rsidR="00C908D0" w:rsidRPr="004768F7">
              <w:rPr>
                <w:rFonts w:ascii="Arial" w:hAnsi="Arial" w:cs="Arial"/>
              </w:rPr>
              <w:t>legitimate</w:t>
            </w:r>
            <w:r w:rsidRPr="004768F7">
              <w:rPr>
                <w:rFonts w:ascii="Arial" w:hAnsi="Arial" w:cs="Arial"/>
              </w:rPr>
              <w:t xml:space="preserve"> purposes and not further processed in a manner that is incompatible with those purposes</w:t>
            </w:r>
          </w:p>
          <w:p w14:paraId="0AC67822" w14:textId="77777777" w:rsidR="004768F7" w:rsidRPr="004768F7" w:rsidRDefault="004768F7" w:rsidP="004768F7">
            <w:pPr>
              <w:numPr>
                <w:ilvl w:val="0"/>
                <w:numId w:val="21"/>
              </w:numPr>
              <w:jc w:val="both"/>
              <w:rPr>
                <w:rFonts w:ascii="Arial" w:hAnsi="Arial" w:cs="Arial"/>
              </w:rPr>
            </w:pPr>
            <w:r w:rsidRPr="004768F7">
              <w:rPr>
                <w:rFonts w:ascii="Arial" w:hAnsi="Arial" w:cs="Arial"/>
              </w:rPr>
              <w:t>Adequate, relevant and limited to what is necessary</w:t>
            </w:r>
          </w:p>
          <w:p w14:paraId="7AFB616D" w14:textId="77777777" w:rsidR="004768F7" w:rsidRPr="004768F7" w:rsidRDefault="004768F7" w:rsidP="004768F7">
            <w:pPr>
              <w:numPr>
                <w:ilvl w:val="0"/>
                <w:numId w:val="21"/>
              </w:numPr>
              <w:jc w:val="both"/>
              <w:rPr>
                <w:rFonts w:ascii="Arial" w:hAnsi="Arial" w:cs="Arial"/>
              </w:rPr>
            </w:pPr>
            <w:r w:rsidRPr="004768F7">
              <w:rPr>
                <w:rFonts w:ascii="Arial" w:hAnsi="Arial" w:cs="Arial"/>
              </w:rPr>
              <w:t>Accurate and where necessary, kept up-to-date</w:t>
            </w:r>
          </w:p>
          <w:p w14:paraId="18D591D4" w14:textId="77777777" w:rsidR="004768F7" w:rsidRPr="004768F7" w:rsidRDefault="004768F7" w:rsidP="004768F7">
            <w:pPr>
              <w:numPr>
                <w:ilvl w:val="0"/>
                <w:numId w:val="21"/>
              </w:numPr>
              <w:jc w:val="both"/>
              <w:rPr>
                <w:rFonts w:ascii="Arial" w:hAnsi="Arial" w:cs="Arial"/>
              </w:rPr>
            </w:pPr>
            <w:r w:rsidRPr="004768F7">
              <w:rPr>
                <w:rFonts w:ascii="Arial" w:hAnsi="Arial" w:cs="Arial"/>
              </w:rPr>
              <w:t>Kept in a form which permits identification of data subjects for no longer that is necessary for the purposes which it is processed</w:t>
            </w:r>
          </w:p>
          <w:p w14:paraId="544835FA" w14:textId="77777777" w:rsidR="004768F7" w:rsidRPr="004768F7" w:rsidRDefault="004768F7" w:rsidP="004768F7">
            <w:pPr>
              <w:numPr>
                <w:ilvl w:val="0"/>
                <w:numId w:val="21"/>
              </w:numPr>
              <w:jc w:val="both"/>
              <w:rPr>
                <w:rFonts w:ascii="Arial" w:hAnsi="Arial" w:cs="Arial"/>
              </w:rPr>
            </w:pPr>
            <w:r w:rsidRPr="004768F7">
              <w:rPr>
                <w:rFonts w:ascii="Arial" w:hAnsi="Arial" w:cs="Arial"/>
              </w:rPr>
              <w:t>Processed in manner that ensures appropriate security, including protection against unauthorised or unlawful processing and accidental loss, destruction or damage</w:t>
            </w:r>
          </w:p>
          <w:p w14:paraId="714B87FE" w14:textId="77777777" w:rsidR="003D1AF8" w:rsidRPr="001236A6" w:rsidRDefault="003D1AF8" w:rsidP="004768F7">
            <w:pPr>
              <w:ind w:left="720"/>
              <w:jc w:val="both"/>
              <w:rPr>
                <w:rFonts w:ascii="Arial" w:hAnsi="Arial" w:cs="Arial"/>
              </w:rPr>
            </w:pPr>
          </w:p>
        </w:tc>
      </w:tr>
      <w:tr w:rsidR="003D1AF8" w:rsidRPr="001236A6" w14:paraId="28CE7803" w14:textId="77777777" w:rsidTr="003D1AF8">
        <w:tc>
          <w:tcPr>
            <w:tcW w:w="10031" w:type="dxa"/>
            <w:shd w:val="clear" w:color="auto" w:fill="auto"/>
          </w:tcPr>
          <w:p w14:paraId="7D4F53BE" w14:textId="77777777" w:rsidR="004768F7" w:rsidRDefault="004768F7" w:rsidP="004768F7">
            <w:pPr>
              <w:jc w:val="both"/>
              <w:rPr>
                <w:rFonts w:ascii="Arial" w:hAnsi="Arial" w:cs="Arial"/>
                <w:b/>
                <w:bCs/>
              </w:rPr>
            </w:pPr>
            <w:r>
              <w:rPr>
                <w:rFonts w:ascii="Arial" w:hAnsi="Arial" w:cs="Arial"/>
                <w:b/>
                <w:bCs/>
              </w:rPr>
              <w:t>CONFIDENTIALITY</w:t>
            </w:r>
          </w:p>
          <w:p w14:paraId="674C91B0" w14:textId="77777777" w:rsidR="004768F7" w:rsidRDefault="004768F7" w:rsidP="004768F7">
            <w:pPr>
              <w:jc w:val="both"/>
              <w:rPr>
                <w:rFonts w:ascii="Arial" w:hAnsi="Arial" w:cs="Arial"/>
              </w:rPr>
            </w:pPr>
            <w:r>
              <w:rPr>
                <w:rFonts w:ascii="Arial" w:hAnsi="Arial" w:cs="Arial"/>
              </w:rPr>
              <w:t xml:space="preserve">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7F7DFBE7" w14:textId="77777777" w:rsidR="004768F7" w:rsidRDefault="004768F7" w:rsidP="004768F7">
            <w:pPr>
              <w:jc w:val="both"/>
              <w:rPr>
                <w:rFonts w:ascii="Arial" w:hAnsi="Arial" w:cs="Arial"/>
                <w:sz w:val="22"/>
                <w:szCs w:val="22"/>
              </w:rPr>
            </w:pPr>
          </w:p>
          <w:p w14:paraId="1F35CD7F" w14:textId="77777777" w:rsidR="004768F7" w:rsidRDefault="004768F7" w:rsidP="004768F7">
            <w:pPr>
              <w:jc w:val="both"/>
              <w:rPr>
                <w:rFonts w:ascii="Arial" w:hAnsi="Arial" w:cs="Arial"/>
              </w:rPr>
            </w:pPr>
            <w:r>
              <w:rPr>
                <w:rFonts w:ascii="Arial" w:hAnsi="Arial" w:cs="Arial"/>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6E194F49" w14:textId="77777777" w:rsidR="004768F7" w:rsidRDefault="004768F7" w:rsidP="004768F7">
            <w:pPr>
              <w:jc w:val="both"/>
              <w:rPr>
                <w:rFonts w:ascii="Arial" w:hAnsi="Arial" w:cs="Arial"/>
                <w:lang w:eastAsia="en-US"/>
              </w:rPr>
            </w:pPr>
          </w:p>
          <w:p w14:paraId="5C038EAA" w14:textId="77777777" w:rsidR="004768F7" w:rsidRDefault="004768F7" w:rsidP="004768F7">
            <w:pPr>
              <w:jc w:val="both"/>
              <w:rPr>
                <w:rFonts w:ascii="Arial" w:hAnsi="Arial" w:cs="Arial"/>
              </w:rPr>
            </w:pPr>
            <w:r>
              <w:rPr>
                <w:rFonts w:ascii="Arial" w:hAnsi="Arial" w:cs="Arial"/>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0F85065F" w14:textId="77777777" w:rsidR="004768F7" w:rsidRDefault="004768F7" w:rsidP="004768F7">
            <w:pPr>
              <w:jc w:val="both"/>
              <w:rPr>
                <w:rFonts w:ascii="Arial" w:hAnsi="Arial" w:cs="Arial"/>
              </w:rPr>
            </w:pPr>
            <w:r>
              <w:rPr>
                <w:rFonts w:ascii="Arial" w:hAnsi="Arial" w:cs="Arial"/>
              </w:rPr>
              <w:t>With the increased use of information technology and e-communications, staff should also be aware that safe guards are in place to protect the privacy of individuals when using these mechanism, both inside and outside of work. This includes the use of social media i.e. Facebook, Twitter, Snapchat etc. Where privacy is breached disciplinary action will be considered.</w:t>
            </w:r>
          </w:p>
          <w:p w14:paraId="7D523297" w14:textId="77777777" w:rsidR="004768F7" w:rsidRDefault="004768F7" w:rsidP="004768F7">
            <w:pPr>
              <w:jc w:val="both"/>
              <w:rPr>
                <w:rFonts w:ascii="Arial" w:hAnsi="Arial" w:cs="Arial"/>
              </w:rPr>
            </w:pPr>
          </w:p>
          <w:p w14:paraId="556BC104" w14:textId="77777777" w:rsidR="004768F7" w:rsidRDefault="004768F7" w:rsidP="004768F7">
            <w:pPr>
              <w:jc w:val="both"/>
              <w:rPr>
                <w:rFonts w:ascii="Arial" w:hAnsi="Arial" w:cs="Arial"/>
              </w:rPr>
            </w:pPr>
            <w:r>
              <w:rPr>
                <w:rFonts w:ascii="Arial" w:hAnsi="Arial" w:cs="Arial"/>
              </w:rPr>
              <w:t>All employees should be mindful of the seven Caldicott principles when dealing with person identifiable information.</w:t>
            </w:r>
          </w:p>
          <w:p w14:paraId="21D8A187" w14:textId="77777777" w:rsidR="004768F7" w:rsidRDefault="004768F7" w:rsidP="004768F7">
            <w:pPr>
              <w:jc w:val="both"/>
              <w:rPr>
                <w:rFonts w:ascii="Arial" w:hAnsi="Arial" w:cs="Arial"/>
              </w:rPr>
            </w:pPr>
          </w:p>
          <w:p w14:paraId="0EB9812D" w14:textId="77777777" w:rsidR="004768F7" w:rsidRDefault="004768F7" w:rsidP="004768F7">
            <w:pPr>
              <w:numPr>
                <w:ilvl w:val="0"/>
                <w:numId w:val="20"/>
              </w:numPr>
              <w:jc w:val="both"/>
              <w:rPr>
                <w:rFonts w:ascii="Arial" w:hAnsi="Arial" w:cs="Arial"/>
              </w:rPr>
            </w:pPr>
            <w:r>
              <w:rPr>
                <w:rFonts w:ascii="Arial" w:hAnsi="Arial" w:cs="Arial"/>
              </w:rPr>
              <w:t>Justify the purposes of using confidential information</w:t>
            </w:r>
          </w:p>
          <w:p w14:paraId="7D9D599C" w14:textId="77777777" w:rsidR="004768F7" w:rsidRDefault="004768F7" w:rsidP="004768F7">
            <w:pPr>
              <w:numPr>
                <w:ilvl w:val="0"/>
                <w:numId w:val="20"/>
              </w:numPr>
              <w:jc w:val="both"/>
              <w:rPr>
                <w:rFonts w:ascii="Arial" w:hAnsi="Arial" w:cs="Arial"/>
              </w:rPr>
            </w:pPr>
            <w:r>
              <w:rPr>
                <w:rFonts w:ascii="Arial" w:hAnsi="Arial" w:cs="Arial"/>
              </w:rPr>
              <w:t>Only use it when absolutely necessary</w:t>
            </w:r>
          </w:p>
          <w:p w14:paraId="1883B3B4" w14:textId="77777777" w:rsidR="004768F7" w:rsidRDefault="004768F7" w:rsidP="004768F7">
            <w:pPr>
              <w:numPr>
                <w:ilvl w:val="0"/>
                <w:numId w:val="20"/>
              </w:numPr>
              <w:jc w:val="both"/>
              <w:rPr>
                <w:rFonts w:ascii="Arial" w:hAnsi="Arial" w:cs="Arial"/>
              </w:rPr>
            </w:pPr>
            <w:r>
              <w:rPr>
                <w:rFonts w:ascii="Arial" w:hAnsi="Arial" w:cs="Arial"/>
              </w:rPr>
              <w:t>Use the minimum that is required</w:t>
            </w:r>
          </w:p>
          <w:p w14:paraId="0F91C7F3" w14:textId="77777777" w:rsidR="004768F7" w:rsidRDefault="004768F7" w:rsidP="004768F7">
            <w:pPr>
              <w:numPr>
                <w:ilvl w:val="0"/>
                <w:numId w:val="20"/>
              </w:numPr>
              <w:jc w:val="both"/>
              <w:rPr>
                <w:rFonts w:ascii="Arial" w:hAnsi="Arial" w:cs="Arial"/>
              </w:rPr>
            </w:pPr>
            <w:r>
              <w:rPr>
                <w:rFonts w:ascii="Arial" w:hAnsi="Arial" w:cs="Arial"/>
              </w:rPr>
              <w:t>Access should be on a strict need to know basis</w:t>
            </w:r>
          </w:p>
          <w:p w14:paraId="66B07AA9" w14:textId="77777777" w:rsidR="004768F7" w:rsidRDefault="004768F7" w:rsidP="004768F7">
            <w:pPr>
              <w:numPr>
                <w:ilvl w:val="0"/>
                <w:numId w:val="20"/>
              </w:numPr>
              <w:jc w:val="both"/>
              <w:rPr>
                <w:rFonts w:ascii="Arial" w:hAnsi="Arial" w:cs="Arial"/>
              </w:rPr>
            </w:pPr>
            <w:r>
              <w:rPr>
                <w:rFonts w:ascii="Arial" w:hAnsi="Arial" w:cs="Arial"/>
              </w:rPr>
              <w:t>Everyone must understand his or her responsibilities</w:t>
            </w:r>
          </w:p>
          <w:p w14:paraId="1B5E86E1" w14:textId="77777777" w:rsidR="004768F7" w:rsidRDefault="004768F7" w:rsidP="004768F7">
            <w:pPr>
              <w:numPr>
                <w:ilvl w:val="0"/>
                <w:numId w:val="20"/>
              </w:numPr>
              <w:jc w:val="both"/>
              <w:rPr>
                <w:rFonts w:ascii="Arial" w:hAnsi="Arial" w:cs="Arial"/>
              </w:rPr>
            </w:pPr>
            <w:r>
              <w:rPr>
                <w:rFonts w:ascii="Arial" w:hAnsi="Arial" w:cs="Arial"/>
              </w:rPr>
              <w:t>Understand and comply with the law</w:t>
            </w:r>
          </w:p>
          <w:p w14:paraId="14692548" w14:textId="77777777" w:rsidR="004768F7" w:rsidRDefault="004768F7" w:rsidP="004768F7">
            <w:pPr>
              <w:pStyle w:val="ListParagraph"/>
              <w:numPr>
                <w:ilvl w:val="0"/>
                <w:numId w:val="20"/>
              </w:numPr>
              <w:jc w:val="both"/>
              <w:rPr>
                <w:rFonts w:ascii="Arial" w:hAnsi="Arial" w:cs="Arial"/>
                <w:sz w:val="24"/>
                <w:szCs w:val="24"/>
                <w:lang w:eastAsia="en-GB"/>
              </w:rPr>
            </w:pPr>
            <w:r>
              <w:rPr>
                <w:rFonts w:ascii="Arial" w:hAnsi="Arial" w:cs="Arial"/>
                <w:sz w:val="24"/>
                <w:szCs w:val="24"/>
                <w:lang w:eastAsia="en-GB"/>
              </w:rPr>
              <w:lastRenderedPageBreak/>
              <w:t>The duty to share information can be as important as the duty to protect patient confidentiality</w:t>
            </w:r>
          </w:p>
          <w:p w14:paraId="20C7EFD5" w14:textId="77777777" w:rsidR="004768F7" w:rsidRPr="004768F7" w:rsidRDefault="004768F7" w:rsidP="004768F7">
            <w:pPr>
              <w:pStyle w:val="ListParagraph"/>
              <w:jc w:val="both"/>
              <w:rPr>
                <w:rFonts w:ascii="Arial" w:hAnsi="Arial" w:cs="Arial"/>
                <w:sz w:val="24"/>
                <w:szCs w:val="24"/>
                <w:lang w:eastAsia="en-GB"/>
              </w:rPr>
            </w:pPr>
          </w:p>
          <w:p w14:paraId="31488C75" w14:textId="77777777" w:rsidR="004768F7" w:rsidRDefault="004768F7" w:rsidP="004768F7">
            <w:pPr>
              <w:jc w:val="both"/>
              <w:rPr>
                <w:rFonts w:ascii="Arial" w:hAnsi="Arial" w:cs="Arial"/>
              </w:rPr>
            </w:pPr>
            <w:r>
              <w:rPr>
                <w:rFonts w:ascii="Arial" w:hAnsi="Arial" w:cs="Arial"/>
              </w:rPr>
              <w:t xml:space="preserve">If there is any doubt whether or not someone has legitimate access to information, </w:t>
            </w:r>
            <w:r>
              <w:rPr>
                <w:rFonts w:ascii="Arial" w:hAnsi="Arial" w:cs="Arial"/>
                <w:u w:val="single"/>
              </w:rPr>
              <w:t>always</w:t>
            </w:r>
            <w:r>
              <w:rPr>
                <w:rFonts w:ascii="Arial" w:hAnsi="Arial" w:cs="Arial"/>
              </w:rPr>
              <w:t xml:space="preserve"> check before you disclose.</w:t>
            </w:r>
          </w:p>
          <w:p w14:paraId="47412252" w14:textId="77777777" w:rsidR="003D1AF8" w:rsidRPr="001236A6" w:rsidRDefault="003D1AF8" w:rsidP="00F51DD9">
            <w:pPr>
              <w:jc w:val="both"/>
              <w:rPr>
                <w:rFonts w:ascii="Arial" w:hAnsi="Arial" w:cs="Arial"/>
              </w:rPr>
            </w:pPr>
          </w:p>
        </w:tc>
      </w:tr>
      <w:tr w:rsidR="009C44D3" w:rsidRPr="001236A6" w14:paraId="5740E512" w14:textId="77777777" w:rsidTr="003D1AF8">
        <w:tc>
          <w:tcPr>
            <w:tcW w:w="10031" w:type="dxa"/>
            <w:shd w:val="clear" w:color="auto" w:fill="auto"/>
          </w:tcPr>
          <w:p w14:paraId="13DEC4DD" w14:textId="77777777" w:rsidR="009C44D3" w:rsidRPr="001236A6" w:rsidRDefault="00332A6A" w:rsidP="00332A6A">
            <w:pPr>
              <w:pStyle w:val="Heading2"/>
              <w:rPr>
                <w:rFonts w:ascii="Arial" w:hAnsi="Arial" w:cs="Arial"/>
                <w:szCs w:val="24"/>
              </w:rPr>
            </w:pPr>
            <w:r w:rsidRPr="001236A6">
              <w:rPr>
                <w:rFonts w:ascii="Arial" w:hAnsi="Arial" w:cs="Arial"/>
                <w:szCs w:val="24"/>
              </w:rPr>
              <w:lastRenderedPageBreak/>
              <w:t>EQUALITY AND DIVERSITY</w:t>
            </w:r>
          </w:p>
          <w:p w14:paraId="6433077B" w14:textId="77777777" w:rsidR="003B35CD" w:rsidRPr="001236A6" w:rsidRDefault="003B35CD" w:rsidP="003B35CD">
            <w:pPr>
              <w:autoSpaceDE w:val="0"/>
              <w:autoSpaceDN w:val="0"/>
              <w:adjustRightInd w:val="0"/>
              <w:rPr>
                <w:rFonts w:ascii="Arial" w:hAnsi="Arial" w:cs="Arial"/>
              </w:rPr>
            </w:pPr>
            <w:r w:rsidRPr="001236A6">
              <w:rPr>
                <w:rFonts w:ascii="Arial" w:hAnsi="Arial" w:cs="Arial"/>
              </w:rPr>
              <w:t>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must to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14B2F88A" w14:textId="77777777" w:rsidR="003B35CD" w:rsidRPr="001236A6" w:rsidRDefault="003B35CD" w:rsidP="003B35CD">
            <w:pPr>
              <w:autoSpaceDE w:val="0"/>
              <w:autoSpaceDN w:val="0"/>
              <w:adjustRightInd w:val="0"/>
              <w:rPr>
                <w:rFonts w:ascii="Arial" w:hAnsi="Arial" w:cs="Arial"/>
              </w:rPr>
            </w:pPr>
          </w:p>
          <w:p w14:paraId="30F58D77" w14:textId="77777777" w:rsidR="009C44D3" w:rsidRPr="001236A6" w:rsidRDefault="003B35CD" w:rsidP="003B35CD">
            <w:pPr>
              <w:autoSpaceDE w:val="0"/>
              <w:autoSpaceDN w:val="0"/>
              <w:adjustRightInd w:val="0"/>
              <w:rPr>
                <w:rFonts w:ascii="Arial" w:hAnsi="Arial" w:cs="Arial"/>
                <w:spacing w:val="-3"/>
                <w:lang w:eastAsia="en-US"/>
              </w:rPr>
            </w:pPr>
            <w:r w:rsidRPr="001236A6">
              <w:rPr>
                <w:rFonts w:ascii="Arial" w:hAnsi="Arial" w:cs="Arial"/>
              </w:rPr>
              <w:t>In carrying out its functions, you must have due regard to the different needs of different protected equality groups in their area.</w:t>
            </w:r>
          </w:p>
        </w:tc>
      </w:tr>
      <w:tr w:rsidR="009C44D3" w:rsidRPr="001236A6" w14:paraId="2BD23C81" w14:textId="77777777" w:rsidTr="003D1AF8">
        <w:tc>
          <w:tcPr>
            <w:tcW w:w="10031" w:type="dxa"/>
            <w:shd w:val="clear" w:color="auto" w:fill="auto"/>
          </w:tcPr>
          <w:p w14:paraId="6FA0D162" w14:textId="77777777" w:rsidR="001236A6" w:rsidRDefault="001236A6" w:rsidP="00680D5D">
            <w:pPr>
              <w:jc w:val="both"/>
              <w:rPr>
                <w:rFonts w:ascii="Arial" w:hAnsi="Arial" w:cs="Arial"/>
                <w:b/>
              </w:rPr>
            </w:pPr>
          </w:p>
          <w:p w14:paraId="078D8162" w14:textId="77777777" w:rsidR="009C44D3" w:rsidRPr="001236A6" w:rsidRDefault="00332A6A" w:rsidP="00680D5D">
            <w:pPr>
              <w:jc w:val="both"/>
              <w:rPr>
                <w:rFonts w:ascii="Arial" w:hAnsi="Arial" w:cs="Arial"/>
                <w:b/>
              </w:rPr>
            </w:pPr>
            <w:r w:rsidRPr="001236A6">
              <w:rPr>
                <w:rFonts w:ascii="Arial" w:hAnsi="Arial" w:cs="Arial"/>
                <w:b/>
              </w:rPr>
              <w:t>INFECTION CONTROL</w:t>
            </w:r>
          </w:p>
          <w:p w14:paraId="5AA94BEA" w14:textId="77777777" w:rsidR="009C44D3" w:rsidRPr="001236A6" w:rsidRDefault="008E62AA" w:rsidP="008E62AA">
            <w:pPr>
              <w:jc w:val="both"/>
              <w:rPr>
                <w:rFonts w:ascii="Arial" w:hAnsi="Arial" w:cs="Arial"/>
              </w:rPr>
            </w:pPr>
            <w:r w:rsidRPr="001236A6">
              <w:rPr>
                <w:rFonts w:ascii="Arial" w:hAnsi="Arial" w:cs="Arial"/>
              </w:rPr>
              <w:t>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Health and social care Act 2008 (updated 2015) (and subsequent legislation), and to attend mandatory training relating to infection prevention and control.</w:t>
            </w:r>
          </w:p>
        </w:tc>
      </w:tr>
      <w:tr w:rsidR="009C44D3" w:rsidRPr="001236A6" w14:paraId="67D042BC" w14:textId="77777777" w:rsidTr="003D1AF8">
        <w:tc>
          <w:tcPr>
            <w:tcW w:w="10031" w:type="dxa"/>
            <w:shd w:val="clear" w:color="auto" w:fill="auto"/>
          </w:tcPr>
          <w:p w14:paraId="3B67FB4D" w14:textId="77777777" w:rsidR="001236A6" w:rsidRDefault="001236A6" w:rsidP="00680D5D">
            <w:pPr>
              <w:autoSpaceDE w:val="0"/>
              <w:autoSpaceDN w:val="0"/>
              <w:adjustRightInd w:val="0"/>
              <w:rPr>
                <w:rFonts w:ascii="Arial" w:hAnsi="Arial" w:cs="Arial"/>
                <w:b/>
                <w:color w:val="000000"/>
              </w:rPr>
            </w:pPr>
          </w:p>
          <w:p w14:paraId="1F209C08" w14:textId="77777777" w:rsidR="009C44D3" w:rsidRPr="001236A6" w:rsidRDefault="00332A6A" w:rsidP="00680D5D">
            <w:pPr>
              <w:autoSpaceDE w:val="0"/>
              <w:autoSpaceDN w:val="0"/>
              <w:adjustRightInd w:val="0"/>
              <w:rPr>
                <w:rFonts w:ascii="Arial" w:hAnsi="Arial" w:cs="Arial"/>
                <w:b/>
                <w:color w:val="000000"/>
              </w:rPr>
            </w:pPr>
            <w:r w:rsidRPr="001236A6">
              <w:rPr>
                <w:rFonts w:ascii="Arial" w:hAnsi="Arial" w:cs="Arial"/>
                <w:b/>
                <w:color w:val="000000"/>
              </w:rPr>
              <w:t>COUNTER FRAUD</w:t>
            </w:r>
          </w:p>
          <w:p w14:paraId="410E9754" w14:textId="77777777" w:rsidR="009C44D3" w:rsidRPr="001236A6" w:rsidRDefault="009C44D3" w:rsidP="00970D3F">
            <w:pPr>
              <w:autoSpaceDE w:val="0"/>
              <w:autoSpaceDN w:val="0"/>
              <w:adjustRightInd w:val="0"/>
              <w:rPr>
                <w:rFonts w:ascii="Arial" w:hAnsi="Arial" w:cs="Arial"/>
              </w:rPr>
            </w:pPr>
            <w:r w:rsidRPr="001236A6">
              <w:rPr>
                <w:rFonts w:ascii="Arial" w:hAnsi="Arial" w:cs="Arial"/>
                <w:color w:val="000000"/>
              </w:rPr>
              <w:t xml:space="preserve">Staff are expected to report any incidences of potential fraud to the Counter Fraud Helpline on </w:t>
            </w:r>
            <w:r w:rsidRPr="001236A6">
              <w:rPr>
                <w:rFonts w:ascii="Arial" w:hAnsi="Arial" w:cs="Arial"/>
                <w:bCs/>
              </w:rPr>
              <w:t>0800 028 40 60.</w:t>
            </w:r>
            <w:r w:rsidR="004766F7" w:rsidRPr="001236A6">
              <w:rPr>
                <w:rFonts w:ascii="Arial" w:hAnsi="Arial" w:cs="Arial"/>
                <w:bCs/>
              </w:rPr>
              <w:t xml:space="preserve"> </w:t>
            </w:r>
          </w:p>
        </w:tc>
      </w:tr>
      <w:tr w:rsidR="009C44D3" w:rsidRPr="001236A6" w14:paraId="2DBCC2B7" w14:textId="77777777" w:rsidTr="003D1AF8">
        <w:tc>
          <w:tcPr>
            <w:tcW w:w="10031" w:type="dxa"/>
            <w:shd w:val="clear" w:color="auto" w:fill="auto"/>
          </w:tcPr>
          <w:p w14:paraId="3B9D229A" w14:textId="77777777" w:rsidR="009C44D3" w:rsidRPr="001236A6" w:rsidRDefault="00312D48" w:rsidP="009C44D3">
            <w:pPr>
              <w:pStyle w:val="Heading2"/>
              <w:rPr>
                <w:rFonts w:ascii="Arial" w:hAnsi="Arial" w:cs="Arial"/>
                <w:szCs w:val="24"/>
              </w:rPr>
            </w:pPr>
            <w:r w:rsidRPr="001236A6">
              <w:rPr>
                <w:rFonts w:ascii="Arial" w:hAnsi="Arial" w:cs="Arial"/>
                <w:szCs w:val="24"/>
              </w:rPr>
              <w:t>SMOKING AT WORK</w:t>
            </w:r>
          </w:p>
          <w:p w14:paraId="164554E6" w14:textId="77777777" w:rsidR="009C44D3" w:rsidRPr="001236A6" w:rsidRDefault="009C44D3" w:rsidP="00680D5D">
            <w:pPr>
              <w:jc w:val="both"/>
              <w:rPr>
                <w:rFonts w:ascii="Arial" w:hAnsi="Arial" w:cs="Arial"/>
              </w:rPr>
            </w:pPr>
            <w:r w:rsidRPr="001236A6">
              <w:rPr>
                <w:rFonts w:ascii="Arial" w:hAnsi="Arial" w:cs="Arial"/>
              </w:rPr>
              <w:t>The Trust has a “Smoke Free Policy”, which applies to:</w:t>
            </w:r>
          </w:p>
          <w:p w14:paraId="7CD6C50E"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All persons present in or on any of the Trust grounds and premises</w:t>
            </w:r>
          </w:p>
          <w:p w14:paraId="5652B18E"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All persons travelling in Trust owned vehicles (including lease cars) whilst on official business.</w:t>
            </w:r>
          </w:p>
          <w:p w14:paraId="3D727E03"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Privately owned vehicles parked on Trust grounds or when transporting Service Users, Visitors on official Trust business.</w:t>
            </w:r>
          </w:p>
          <w:p w14:paraId="6C59025E"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 xml:space="preserve">When wearing an NHS uniform. </w:t>
            </w:r>
          </w:p>
        </w:tc>
      </w:tr>
      <w:tr w:rsidR="00B3398E" w:rsidRPr="001236A6" w14:paraId="42E34ACD" w14:textId="77777777" w:rsidTr="003D1AF8">
        <w:tc>
          <w:tcPr>
            <w:tcW w:w="10031" w:type="dxa"/>
            <w:shd w:val="clear" w:color="auto" w:fill="auto"/>
          </w:tcPr>
          <w:p w14:paraId="3D86B5FB" w14:textId="77777777" w:rsidR="001236A6" w:rsidRDefault="001236A6" w:rsidP="00B3398E">
            <w:pPr>
              <w:rPr>
                <w:rFonts w:ascii="Arial" w:hAnsi="Arial" w:cs="Arial"/>
                <w:b/>
                <w:color w:val="000000"/>
                <w:lang w:eastAsia="en-US"/>
              </w:rPr>
            </w:pPr>
          </w:p>
          <w:p w14:paraId="74002D4E" w14:textId="77777777" w:rsidR="00B3398E" w:rsidRPr="001236A6" w:rsidRDefault="00B3398E" w:rsidP="00B3398E">
            <w:pPr>
              <w:rPr>
                <w:rFonts w:ascii="Arial" w:hAnsi="Arial" w:cs="Arial"/>
                <w:b/>
                <w:color w:val="000000"/>
                <w:lang w:eastAsia="en-US"/>
              </w:rPr>
            </w:pPr>
            <w:r w:rsidRPr="001236A6">
              <w:rPr>
                <w:rFonts w:ascii="Arial" w:hAnsi="Arial" w:cs="Arial"/>
                <w:b/>
                <w:color w:val="000000"/>
                <w:lang w:eastAsia="en-US"/>
              </w:rPr>
              <w:t>ELECTRONIC ROSTERING</w:t>
            </w:r>
            <w:r w:rsidRPr="001236A6">
              <w:rPr>
                <w:rFonts w:ascii="Arial" w:hAnsi="Arial" w:cs="Arial"/>
                <w:b/>
                <w:color w:val="000000"/>
                <w:lang w:eastAsia="en-US"/>
              </w:rPr>
              <w:tab/>
            </w:r>
          </w:p>
          <w:p w14:paraId="45D70258" w14:textId="77777777" w:rsidR="00B3398E" w:rsidRPr="001236A6" w:rsidRDefault="00B3398E" w:rsidP="00B3398E">
            <w:pPr>
              <w:rPr>
                <w:rFonts w:ascii="Arial" w:hAnsi="Arial" w:cs="Arial"/>
                <w:color w:val="000000"/>
                <w:lang w:eastAsia="en-US"/>
              </w:rPr>
            </w:pPr>
            <w:r w:rsidRPr="001236A6">
              <w:rPr>
                <w:rFonts w:ascii="Arial" w:hAnsi="Arial" w:cs="Arial"/>
                <w:color w:val="000000"/>
                <w:lang w:eastAsia="en-US"/>
              </w:rPr>
              <w:t>‘Our Electronic Rostering system is key to ensuring staff are in the right place with the right skills at the right time, to ensure we carry out this responsibility effectively; all LPT staff must adhere to the rostering standards and guidelines set out in the Electronic Rostering Policy, pertaining to their role’.</w:t>
            </w:r>
          </w:p>
          <w:p w14:paraId="6481D14B" w14:textId="77777777" w:rsidR="00B3398E" w:rsidRDefault="00B3398E" w:rsidP="009C44D3">
            <w:pPr>
              <w:pStyle w:val="Heading2"/>
              <w:rPr>
                <w:rFonts w:ascii="Arial" w:hAnsi="Arial" w:cs="Arial"/>
                <w:szCs w:val="24"/>
              </w:rPr>
            </w:pPr>
          </w:p>
          <w:p w14:paraId="63471697" w14:textId="77777777" w:rsidR="004768F7" w:rsidRDefault="004768F7" w:rsidP="004768F7">
            <w:pPr>
              <w:rPr>
                <w:lang w:eastAsia="en-US"/>
              </w:rPr>
            </w:pPr>
          </w:p>
          <w:p w14:paraId="393A91B9" w14:textId="77777777" w:rsidR="004768F7" w:rsidRDefault="004768F7" w:rsidP="004768F7">
            <w:pPr>
              <w:rPr>
                <w:lang w:eastAsia="en-US"/>
              </w:rPr>
            </w:pPr>
          </w:p>
          <w:p w14:paraId="16F52B25" w14:textId="77777777" w:rsidR="004768F7" w:rsidRDefault="004768F7" w:rsidP="004768F7">
            <w:pPr>
              <w:rPr>
                <w:lang w:eastAsia="en-US"/>
              </w:rPr>
            </w:pPr>
          </w:p>
          <w:p w14:paraId="5684E21D" w14:textId="77777777" w:rsidR="004768F7" w:rsidRPr="004768F7" w:rsidRDefault="004768F7" w:rsidP="004768F7">
            <w:pPr>
              <w:rPr>
                <w:lang w:eastAsia="en-US"/>
              </w:rPr>
            </w:pPr>
          </w:p>
        </w:tc>
      </w:tr>
    </w:tbl>
    <w:p w14:paraId="24B97344" w14:textId="77777777" w:rsidR="00BA3674" w:rsidRPr="001236A6" w:rsidRDefault="00BA3674" w:rsidP="00107C06">
      <w:pPr>
        <w:pStyle w:val="Heading2"/>
        <w:rPr>
          <w:rFonts w:ascii="Arial" w:hAnsi="Arial" w:cs="Arial"/>
          <w:szCs w:val="24"/>
        </w:rPr>
      </w:pPr>
    </w:p>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932"/>
        <w:gridCol w:w="1035"/>
        <w:gridCol w:w="1035"/>
        <w:gridCol w:w="1035"/>
        <w:gridCol w:w="1035"/>
      </w:tblGrid>
      <w:tr w:rsidR="00D10BF7" w:rsidRPr="001236A6" w14:paraId="13F21C7A" w14:textId="77777777" w:rsidTr="00F625D6">
        <w:trPr>
          <w:trHeight w:val="828"/>
          <w:tblHeader/>
        </w:trPr>
        <w:tc>
          <w:tcPr>
            <w:tcW w:w="3828" w:type="dxa"/>
            <w:vMerge w:val="restart"/>
            <w:tcBorders>
              <w:bottom w:val="single" w:sz="6" w:space="0" w:color="auto"/>
            </w:tcBorders>
          </w:tcPr>
          <w:p w14:paraId="7987B48B" w14:textId="77777777" w:rsidR="00D10BF7" w:rsidRPr="001236A6" w:rsidRDefault="00D10BF7" w:rsidP="001B128F">
            <w:pPr>
              <w:jc w:val="center"/>
              <w:rPr>
                <w:rFonts w:ascii="Arial" w:hAnsi="Arial" w:cs="Arial"/>
                <w:b/>
              </w:rPr>
            </w:pPr>
            <w:r w:rsidRPr="001236A6">
              <w:rPr>
                <w:rFonts w:ascii="Arial" w:hAnsi="Arial" w:cs="Arial"/>
                <w:b/>
              </w:rPr>
              <w:t>Person Specification</w:t>
            </w:r>
          </w:p>
          <w:p w14:paraId="66262537" w14:textId="77777777" w:rsidR="00D10BF7" w:rsidRPr="001236A6" w:rsidRDefault="00D10BF7" w:rsidP="001B128F">
            <w:pPr>
              <w:jc w:val="center"/>
              <w:rPr>
                <w:rFonts w:ascii="Arial" w:hAnsi="Arial" w:cs="Arial"/>
              </w:rPr>
            </w:pPr>
            <w:r w:rsidRPr="001236A6">
              <w:rPr>
                <w:rFonts w:ascii="Arial" w:hAnsi="Arial" w:cs="Arial"/>
                <w:b/>
              </w:rPr>
              <w:t>Selection Criteria</w:t>
            </w:r>
            <w:r w:rsidRPr="001236A6">
              <w:rPr>
                <w:rFonts w:ascii="Arial" w:hAnsi="Arial" w:cs="Arial"/>
                <w:u w:val="single"/>
              </w:rPr>
              <w:t>:</w:t>
            </w:r>
          </w:p>
          <w:p w14:paraId="606E9E66" w14:textId="77777777" w:rsidR="00D10BF7" w:rsidRPr="001236A6" w:rsidRDefault="00D10BF7" w:rsidP="001B128F">
            <w:pPr>
              <w:jc w:val="center"/>
              <w:rPr>
                <w:rFonts w:ascii="Arial" w:hAnsi="Arial" w:cs="Arial"/>
              </w:rPr>
            </w:pPr>
          </w:p>
        </w:tc>
        <w:tc>
          <w:tcPr>
            <w:tcW w:w="1932" w:type="dxa"/>
            <w:vMerge w:val="restart"/>
          </w:tcPr>
          <w:p w14:paraId="0EBF8CB8" w14:textId="77777777" w:rsidR="00D10BF7" w:rsidRPr="001236A6" w:rsidRDefault="00D10BF7" w:rsidP="001B128F">
            <w:pPr>
              <w:jc w:val="center"/>
              <w:rPr>
                <w:rFonts w:ascii="Arial" w:hAnsi="Arial" w:cs="Arial"/>
                <w:b/>
              </w:rPr>
            </w:pPr>
            <w:r w:rsidRPr="001236A6">
              <w:rPr>
                <w:rFonts w:ascii="Arial" w:hAnsi="Arial" w:cs="Arial"/>
                <w:b/>
              </w:rPr>
              <w:t>3. Essential/</w:t>
            </w:r>
          </w:p>
          <w:p w14:paraId="65862444" w14:textId="77777777" w:rsidR="00D10BF7" w:rsidRPr="001236A6" w:rsidRDefault="00D10BF7" w:rsidP="001B128F">
            <w:pPr>
              <w:jc w:val="center"/>
              <w:rPr>
                <w:rFonts w:ascii="Arial" w:hAnsi="Arial" w:cs="Arial"/>
                <w:b/>
              </w:rPr>
            </w:pPr>
            <w:r w:rsidRPr="001236A6">
              <w:rPr>
                <w:rFonts w:ascii="Arial" w:hAnsi="Arial" w:cs="Arial"/>
                <w:b/>
              </w:rPr>
              <w:t>Minimum</w:t>
            </w:r>
          </w:p>
          <w:p w14:paraId="662A3219" w14:textId="77777777" w:rsidR="00D10BF7" w:rsidRPr="001236A6" w:rsidRDefault="00D10BF7" w:rsidP="001B128F">
            <w:pPr>
              <w:jc w:val="center"/>
              <w:rPr>
                <w:rFonts w:ascii="Arial" w:hAnsi="Arial" w:cs="Arial"/>
                <w:u w:val="single"/>
              </w:rPr>
            </w:pPr>
            <w:r w:rsidRPr="001236A6">
              <w:rPr>
                <w:rFonts w:ascii="Arial" w:hAnsi="Arial" w:cs="Arial"/>
                <w:b/>
              </w:rPr>
              <w:t>1. Desirable</w:t>
            </w:r>
          </w:p>
        </w:tc>
        <w:tc>
          <w:tcPr>
            <w:tcW w:w="4140" w:type="dxa"/>
            <w:gridSpan w:val="4"/>
            <w:tcBorders>
              <w:bottom w:val="single" w:sz="6" w:space="0" w:color="auto"/>
            </w:tcBorders>
            <w:vAlign w:val="center"/>
          </w:tcPr>
          <w:p w14:paraId="7BD0CA69" w14:textId="77777777" w:rsidR="00D10BF7" w:rsidRPr="001236A6" w:rsidRDefault="00D10BF7" w:rsidP="001B128F">
            <w:pPr>
              <w:jc w:val="center"/>
              <w:rPr>
                <w:rFonts w:ascii="Arial" w:hAnsi="Arial" w:cs="Arial"/>
                <w:u w:val="single"/>
              </w:rPr>
            </w:pPr>
            <w:r w:rsidRPr="001236A6">
              <w:rPr>
                <w:rFonts w:ascii="Arial" w:hAnsi="Arial" w:cs="Arial"/>
                <w:b/>
              </w:rPr>
              <w:t>Stage measured at</w:t>
            </w:r>
            <w:r w:rsidR="001B128F" w:rsidRPr="001236A6">
              <w:rPr>
                <w:rFonts w:ascii="Arial" w:hAnsi="Arial" w:cs="Arial"/>
                <w:b/>
              </w:rPr>
              <w:t>. You must demonstrate the required criteria at all stages indicated</w:t>
            </w:r>
          </w:p>
        </w:tc>
      </w:tr>
      <w:tr w:rsidR="00D10BF7" w:rsidRPr="001236A6" w14:paraId="434BBEF0" w14:textId="77777777" w:rsidTr="00F625D6">
        <w:trPr>
          <w:trHeight w:val="773"/>
          <w:tblHeader/>
        </w:trPr>
        <w:tc>
          <w:tcPr>
            <w:tcW w:w="3828" w:type="dxa"/>
            <w:vMerge/>
          </w:tcPr>
          <w:p w14:paraId="4A3B3163" w14:textId="77777777" w:rsidR="00D10BF7" w:rsidRPr="001236A6" w:rsidRDefault="00D10BF7" w:rsidP="00D10BF7">
            <w:pPr>
              <w:pStyle w:val="Heading1"/>
            </w:pPr>
          </w:p>
        </w:tc>
        <w:tc>
          <w:tcPr>
            <w:tcW w:w="1932" w:type="dxa"/>
            <w:vMerge/>
          </w:tcPr>
          <w:p w14:paraId="5BE27E3A" w14:textId="77777777" w:rsidR="00D10BF7" w:rsidRPr="001236A6" w:rsidRDefault="00D10BF7" w:rsidP="005614F8">
            <w:pPr>
              <w:jc w:val="both"/>
              <w:rPr>
                <w:rFonts w:ascii="Arial" w:hAnsi="Arial" w:cs="Arial"/>
              </w:rPr>
            </w:pPr>
          </w:p>
        </w:tc>
        <w:tc>
          <w:tcPr>
            <w:tcW w:w="1035" w:type="dxa"/>
          </w:tcPr>
          <w:p w14:paraId="1B115A0E" w14:textId="77777777" w:rsidR="00D10BF7" w:rsidRPr="001236A6" w:rsidRDefault="00D10BF7" w:rsidP="001236A6">
            <w:pPr>
              <w:jc w:val="center"/>
              <w:rPr>
                <w:rFonts w:ascii="Arial" w:hAnsi="Arial" w:cs="Arial"/>
              </w:rPr>
            </w:pPr>
            <w:r w:rsidRPr="001236A6">
              <w:rPr>
                <w:rFonts w:ascii="Arial" w:hAnsi="Arial" w:cs="Arial"/>
                <w:b/>
              </w:rPr>
              <w:t>Appli</w:t>
            </w:r>
            <w:r w:rsidR="001236A6">
              <w:rPr>
                <w:rFonts w:ascii="Arial" w:hAnsi="Arial" w:cs="Arial"/>
                <w:b/>
              </w:rPr>
              <w:t>-</w:t>
            </w:r>
            <w:r w:rsidRPr="001236A6">
              <w:rPr>
                <w:rFonts w:ascii="Arial" w:hAnsi="Arial" w:cs="Arial"/>
                <w:b/>
              </w:rPr>
              <w:t>cation form</w:t>
            </w:r>
          </w:p>
        </w:tc>
        <w:tc>
          <w:tcPr>
            <w:tcW w:w="1035" w:type="dxa"/>
          </w:tcPr>
          <w:p w14:paraId="03B87C8B" w14:textId="77777777" w:rsidR="00D10BF7" w:rsidRPr="001236A6" w:rsidRDefault="00D10BF7" w:rsidP="001B128F">
            <w:pPr>
              <w:jc w:val="center"/>
              <w:rPr>
                <w:rFonts w:ascii="Arial" w:hAnsi="Arial" w:cs="Arial"/>
              </w:rPr>
            </w:pPr>
            <w:r w:rsidRPr="001236A6">
              <w:rPr>
                <w:rFonts w:ascii="Arial" w:hAnsi="Arial" w:cs="Arial"/>
                <w:b/>
              </w:rPr>
              <w:t>Intervi-ew</w:t>
            </w:r>
          </w:p>
        </w:tc>
        <w:tc>
          <w:tcPr>
            <w:tcW w:w="1035" w:type="dxa"/>
          </w:tcPr>
          <w:p w14:paraId="578E8F7A" w14:textId="77777777" w:rsidR="00D10BF7" w:rsidRPr="001236A6" w:rsidRDefault="00063EC9" w:rsidP="001B128F">
            <w:pPr>
              <w:jc w:val="center"/>
              <w:rPr>
                <w:rFonts w:ascii="Arial" w:hAnsi="Arial" w:cs="Arial"/>
              </w:rPr>
            </w:pPr>
            <w:r w:rsidRPr="001236A6">
              <w:rPr>
                <w:rFonts w:ascii="Arial" w:hAnsi="Arial" w:cs="Arial"/>
                <w:b/>
              </w:rPr>
              <w:t>T</w:t>
            </w:r>
            <w:r w:rsidR="00D10BF7" w:rsidRPr="001236A6">
              <w:rPr>
                <w:rFonts w:ascii="Arial" w:hAnsi="Arial" w:cs="Arial"/>
                <w:b/>
              </w:rPr>
              <w:t>est</w:t>
            </w:r>
          </w:p>
        </w:tc>
        <w:tc>
          <w:tcPr>
            <w:tcW w:w="1035" w:type="dxa"/>
          </w:tcPr>
          <w:p w14:paraId="132310E4" w14:textId="77777777" w:rsidR="00D10BF7" w:rsidRPr="001236A6" w:rsidRDefault="00D10BF7" w:rsidP="001236A6">
            <w:pPr>
              <w:jc w:val="center"/>
              <w:rPr>
                <w:rFonts w:ascii="Arial" w:hAnsi="Arial" w:cs="Arial"/>
              </w:rPr>
            </w:pPr>
            <w:r w:rsidRPr="001236A6">
              <w:rPr>
                <w:rFonts w:ascii="Arial" w:hAnsi="Arial" w:cs="Arial"/>
                <w:b/>
              </w:rPr>
              <w:t>Prese</w:t>
            </w:r>
            <w:r w:rsidR="001236A6">
              <w:rPr>
                <w:rFonts w:ascii="Arial" w:hAnsi="Arial" w:cs="Arial"/>
                <w:b/>
              </w:rPr>
              <w:t>-</w:t>
            </w:r>
            <w:r w:rsidRPr="001236A6">
              <w:rPr>
                <w:rFonts w:ascii="Arial" w:hAnsi="Arial" w:cs="Arial"/>
                <w:b/>
              </w:rPr>
              <w:t>ntation</w:t>
            </w:r>
          </w:p>
        </w:tc>
      </w:tr>
      <w:tr w:rsidR="00D10BF7" w:rsidRPr="001236A6" w14:paraId="53D4AEFE" w14:textId="77777777" w:rsidTr="00CF6F73">
        <w:tc>
          <w:tcPr>
            <w:tcW w:w="3828" w:type="dxa"/>
          </w:tcPr>
          <w:p w14:paraId="4BE8DB4C" w14:textId="77777777" w:rsidR="00D10BF7" w:rsidRPr="001236A6" w:rsidRDefault="000065B7" w:rsidP="00D10BF7">
            <w:pPr>
              <w:pStyle w:val="Heading1"/>
              <w:rPr>
                <w:highlight w:val="red"/>
              </w:rPr>
            </w:pPr>
            <w:r w:rsidRPr="001236A6">
              <w:t xml:space="preserve">Demonstrates a commitment to </w:t>
            </w:r>
            <w:r w:rsidR="00D10BF7" w:rsidRPr="001236A6">
              <w:t>the Trust’s Values</w:t>
            </w:r>
            <w:r w:rsidR="00D10BF7" w:rsidRPr="001236A6">
              <w:rPr>
                <w:highlight w:val="red"/>
              </w:rPr>
              <w:t xml:space="preserve"> </w:t>
            </w:r>
          </w:p>
          <w:p w14:paraId="3F31D1D8" w14:textId="77777777" w:rsidR="00D10BF7" w:rsidRPr="001236A6" w:rsidRDefault="00044FFB" w:rsidP="00124EE3">
            <w:pPr>
              <w:rPr>
                <w:rFonts w:ascii="Arial" w:hAnsi="Arial" w:cs="Arial"/>
              </w:rPr>
            </w:pPr>
            <w:r w:rsidRPr="001236A6">
              <w:rPr>
                <w:rFonts w:ascii="Arial" w:hAnsi="Arial" w:cs="Arial"/>
                <w:b/>
              </w:rPr>
              <w:t>1</w:t>
            </w:r>
            <w:r w:rsidR="00D10BF7" w:rsidRPr="001236A6">
              <w:rPr>
                <w:rFonts w:ascii="Arial" w:hAnsi="Arial" w:cs="Arial"/>
                <w:b/>
              </w:rPr>
              <w:t xml:space="preserve">.1 </w:t>
            </w:r>
            <w:r w:rsidR="00D10BF7" w:rsidRPr="001236A6">
              <w:rPr>
                <w:rFonts w:ascii="Arial" w:hAnsi="Arial" w:cs="Arial"/>
              </w:rPr>
              <w:t>Compassion</w:t>
            </w:r>
          </w:p>
          <w:p w14:paraId="754C2023" w14:textId="77777777" w:rsidR="00D10BF7" w:rsidRPr="001236A6" w:rsidRDefault="00044FFB" w:rsidP="00124EE3">
            <w:pPr>
              <w:rPr>
                <w:rFonts w:ascii="Arial" w:hAnsi="Arial" w:cs="Arial"/>
              </w:rPr>
            </w:pPr>
            <w:r w:rsidRPr="001236A6">
              <w:rPr>
                <w:rFonts w:ascii="Arial" w:hAnsi="Arial" w:cs="Arial"/>
                <w:b/>
              </w:rPr>
              <w:t>1</w:t>
            </w:r>
            <w:r w:rsidR="00D10BF7" w:rsidRPr="001236A6">
              <w:rPr>
                <w:rFonts w:ascii="Arial" w:hAnsi="Arial" w:cs="Arial"/>
                <w:b/>
              </w:rPr>
              <w:t xml:space="preserve">.2 </w:t>
            </w:r>
            <w:r w:rsidR="00D10BF7" w:rsidRPr="001236A6">
              <w:rPr>
                <w:rFonts w:ascii="Arial" w:hAnsi="Arial" w:cs="Arial"/>
              </w:rPr>
              <w:t>Trust</w:t>
            </w:r>
          </w:p>
          <w:p w14:paraId="0479C24C" w14:textId="77777777" w:rsidR="00D10BF7" w:rsidRPr="001236A6" w:rsidRDefault="00044FFB" w:rsidP="00124EE3">
            <w:pPr>
              <w:rPr>
                <w:rFonts w:ascii="Arial" w:hAnsi="Arial" w:cs="Arial"/>
              </w:rPr>
            </w:pPr>
            <w:r w:rsidRPr="001236A6">
              <w:rPr>
                <w:rFonts w:ascii="Arial" w:hAnsi="Arial" w:cs="Arial"/>
                <w:b/>
              </w:rPr>
              <w:t>1</w:t>
            </w:r>
            <w:r w:rsidR="00D10BF7" w:rsidRPr="001236A6">
              <w:rPr>
                <w:rFonts w:ascii="Arial" w:hAnsi="Arial" w:cs="Arial"/>
                <w:b/>
              </w:rPr>
              <w:t>.3</w:t>
            </w:r>
            <w:r w:rsidR="00D10BF7" w:rsidRPr="001236A6">
              <w:rPr>
                <w:rFonts w:ascii="Arial" w:hAnsi="Arial" w:cs="Arial"/>
              </w:rPr>
              <w:t xml:space="preserve"> Respect </w:t>
            </w:r>
          </w:p>
          <w:p w14:paraId="4E1FA085" w14:textId="77777777" w:rsidR="00D10BF7" w:rsidRPr="001236A6" w:rsidRDefault="00044FFB" w:rsidP="00124EE3">
            <w:pPr>
              <w:pStyle w:val="BodyText2"/>
              <w:spacing w:after="0" w:line="240" w:lineRule="auto"/>
              <w:rPr>
                <w:rFonts w:ascii="Arial" w:hAnsi="Arial" w:cs="Arial"/>
                <w:b/>
              </w:rPr>
            </w:pPr>
            <w:r w:rsidRPr="001236A6">
              <w:rPr>
                <w:rFonts w:ascii="Arial" w:hAnsi="Arial" w:cs="Arial"/>
                <w:b/>
              </w:rPr>
              <w:t>1</w:t>
            </w:r>
            <w:r w:rsidR="00D10BF7" w:rsidRPr="001236A6">
              <w:rPr>
                <w:rFonts w:ascii="Arial" w:hAnsi="Arial" w:cs="Arial"/>
                <w:b/>
              </w:rPr>
              <w:t xml:space="preserve">.4 </w:t>
            </w:r>
            <w:r w:rsidR="00D10BF7" w:rsidRPr="001236A6">
              <w:rPr>
                <w:rFonts w:ascii="Arial" w:hAnsi="Arial" w:cs="Arial"/>
              </w:rPr>
              <w:t>Integrity</w:t>
            </w:r>
          </w:p>
        </w:tc>
        <w:tc>
          <w:tcPr>
            <w:tcW w:w="1932" w:type="dxa"/>
          </w:tcPr>
          <w:p w14:paraId="2E5DF006" w14:textId="77777777" w:rsidR="00D10BF7" w:rsidRPr="001236A6" w:rsidRDefault="00D10BF7" w:rsidP="005614F8">
            <w:pPr>
              <w:jc w:val="both"/>
              <w:rPr>
                <w:rFonts w:ascii="Arial" w:hAnsi="Arial" w:cs="Arial"/>
              </w:rPr>
            </w:pPr>
          </w:p>
          <w:p w14:paraId="64CDEA9F" w14:textId="77777777" w:rsidR="00D10BF7" w:rsidRPr="001236A6" w:rsidRDefault="00D10BF7" w:rsidP="005614F8">
            <w:pPr>
              <w:jc w:val="both"/>
              <w:rPr>
                <w:rFonts w:ascii="Arial" w:hAnsi="Arial" w:cs="Arial"/>
              </w:rPr>
            </w:pPr>
          </w:p>
          <w:p w14:paraId="4AAECACD" w14:textId="77777777" w:rsidR="00D10BF7" w:rsidRPr="001236A6" w:rsidRDefault="00D10BF7" w:rsidP="005614F8">
            <w:pPr>
              <w:jc w:val="both"/>
              <w:rPr>
                <w:rFonts w:ascii="Arial" w:hAnsi="Arial" w:cs="Arial"/>
              </w:rPr>
            </w:pPr>
          </w:p>
          <w:p w14:paraId="2EA6E9AC" w14:textId="77777777" w:rsidR="00D10BF7" w:rsidRPr="001236A6" w:rsidRDefault="00D10BF7" w:rsidP="005614F8">
            <w:pPr>
              <w:jc w:val="both"/>
              <w:rPr>
                <w:rFonts w:ascii="Arial" w:hAnsi="Arial" w:cs="Arial"/>
              </w:rPr>
            </w:pPr>
            <w:r w:rsidRPr="001236A6">
              <w:rPr>
                <w:rFonts w:ascii="Arial" w:hAnsi="Arial" w:cs="Arial"/>
              </w:rPr>
              <w:t>3</w:t>
            </w:r>
          </w:p>
          <w:p w14:paraId="545F4519" w14:textId="77777777" w:rsidR="00D10BF7" w:rsidRPr="001236A6" w:rsidRDefault="00D10BF7" w:rsidP="005614F8">
            <w:pPr>
              <w:jc w:val="both"/>
              <w:rPr>
                <w:rFonts w:ascii="Arial" w:hAnsi="Arial" w:cs="Arial"/>
              </w:rPr>
            </w:pPr>
            <w:r w:rsidRPr="001236A6">
              <w:rPr>
                <w:rFonts w:ascii="Arial" w:hAnsi="Arial" w:cs="Arial"/>
              </w:rPr>
              <w:t>3</w:t>
            </w:r>
          </w:p>
          <w:p w14:paraId="65EAB336" w14:textId="77777777" w:rsidR="00D10BF7" w:rsidRPr="001236A6" w:rsidRDefault="00D10BF7" w:rsidP="005614F8">
            <w:pPr>
              <w:jc w:val="both"/>
              <w:rPr>
                <w:rFonts w:ascii="Arial" w:hAnsi="Arial" w:cs="Arial"/>
              </w:rPr>
            </w:pPr>
            <w:r w:rsidRPr="001236A6">
              <w:rPr>
                <w:rFonts w:ascii="Arial" w:hAnsi="Arial" w:cs="Arial"/>
              </w:rPr>
              <w:t>3</w:t>
            </w:r>
          </w:p>
          <w:p w14:paraId="77EA045E" w14:textId="77777777" w:rsidR="00D10BF7" w:rsidRPr="001236A6" w:rsidRDefault="00D10BF7" w:rsidP="005614F8">
            <w:pPr>
              <w:jc w:val="both"/>
              <w:rPr>
                <w:rFonts w:ascii="Arial" w:hAnsi="Arial" w:cs="Arial"/>
              </w:rPr>
            </w:pPr>
            <w:r w:rsidRPr="001236A6">
              <w:rPr>
                <w:rFonts w:ascii="Arial" w:hAnsi="Arial" w:cs="Arial"/>
              </w:rPr>
              <w:t>3</w:t>
            </w:r>
          </w:p>
        </w:tc>
        <w:tc>
          <w:tcPr>
            <w:tcW w:w="1035" w:type="dxa"/>
          </w:tcPr>
          <w:p w14:paraId="67B67D9C" w14:textId="77777777" w:rsidR="00D10BF7" w:rsidRPr="001236A6" w:rsidRDefault="00D10BF7" w:rsidP="00044FFB">
            <w:pPr>
              <w:jc w:val="center"/>
              <w:rPr>
                <w:rFonts w:ascii="Arial" w:hAnsi="Arial" w:cs="Arial"/>
              </w:rPr>
            </w:pPr>
          </w:p>
        </w:tc>
        <w:tc>
          <w:tcPr>
            <w:tcW w:w="1035" w:type="dxa"/>
          </w:tcPr>
          <w:p w14:paraId="5EFDC66D" w14:textId="77777777" w:rsidR="00D10BF7" w:rsidRPr="001236A6" w:rsidRDefault="00D10BF7" w:rsidP="00044FFB">
            <w:pPr>
              <w:jc w:val="center"/>
              <w:rPr>
                <w:rFonts w:ascii="Arial" w:hAnsi="Arial" w:cs="Arial"/>
              </w:rPr>
            </w:pPr>
          </w:p>
          <w:p w14:paraId="48B22DFF" w14:textId="77777777" w:rsidR="00044FFB" w:rsidRPr="001236A6" w:rsidRDefault="00044FFB" w:rsidP="00044FFB">
            <w:pPr>
              <w:jc w:val="center"/>
              <w:rPr>
                <w:rFonts w:ascii="Arial" w:hAnsi="Arial" w:cs="Arial"/>
              </w:rPr>
            </w:pPr>
          </w:p>
          <w:p w14:paraId="769B66C6" w14:textId="77777777" w:rsidR="00044FFB" w:rsidRPr="001236A6" w:rsidRDefault="00044FFB" w:rsidP="00044FFB">
            <w:pPr>
              <w:jc w:val="center"/>
              <w:rPr>
                <w:rFonts w:ascii="Arial" w:hAnsi="Arial" w:cs="Arial"/>
              </w:rPr>
            </w:pPr>
          </w:p>
          <w:p w14:paraId="42C2C3A6" w14:textId="77777777" w:rsidR="00044FFB" w:rsidRPr="001236A6" w:rsidRDefault="00044FFB" w:rsidP="00044FFB">
            <w:pPr>
              <w:jc w:val="center"/>
              <w:rPr>
                <w:rFonts w:ascii="Arial" w:hAnsi="Arial" w:cs="Arial"/>
              </w:rPr>
            </w:pPr>
            <w:r w:rsidRPr="001236A6">
              <w:rPr>
                <w:rFonts w:ascii="Arial" w:hAnsi="Arial" w:cs="Arial"/>
              </w:rPr>
              <w:t>x</w:t>
            </w:r>
          </w:p>
          <w:p w14:paraId="44D88BC0" w14:textId="77777777" w:rsidR="00044FFB" w:rsidRPr="001236A6" w:rsidRDefault="00044FFB" w:rsidP="00044FFB">
            <w:pPr>
              <w:jc w:val="center"/>
              <w:rPr>
                <w:rFonts w:ascii="Arial" w:hAnsi="Arial" w:cs="Arial"/>
              </w:rPr>
            </w:pPr>
            <w:r w:rsidRPr="001236A6">
              <w:rPr>
                <w:rFonts w:ascii="Arial" w:hAnsi="Arial" w:cs="Arial"/>
              </w:rPr>
              <w:t>x</w:t>
            </w:r>
          </w:p>
          <w:p w14:paraId="4276136D" w14:textId="77777777" w:rsidR="00044FFB" w:rsidRPr="001236A6" w:rsidRDefault="00044FFB" w:rsidP="00044FFB">
            <w:pPr>
              <w:jc w:val="center"/>
              <w:rPr>
                <w:rFonts w:ascii="Arial" w:hAnsi="Arial" w:cs="Arial"/>
              </w:rPr>
            </w:pPr>
            <w:r w:rsidRPr="001236A6">
              <w:rPr>
                <w:rFonts w:ascii="Arial" w:hAnsi="Arial" w:cs="Arial"/>
              </w:rPr>
              <w:t>x</w:t>
            </w:r>
          </w:p>
          <w:p w14:paraId="46D40BCC" w14:textId="77777777" w:rsidR="00044FFB" w:rsidRPr="001236A6" w:rsidRDefault="00044FFB" w:rsidP="00044FFB">
            <w:pPr>
              <w:jc w:val="center"/>
              <w:rPr>
                <w:rFonts w:ascii="Arial" w:hAnsi="Arial" w:cs="Arial"/>
              </w:rPr>
            </w:pPr>
            <w:r w:rsidRPr="001236A6">
              <w:rPr>
                <w:rFonts w:ascii="Arial" w:hAnsi="Arial" w:cs="Arial"/>
              </w:rPr>
              <w:t>x</w:t>
            </w:r>
          </w:p>
        </w:tc>
        <w:tc>
          <w:tcPr>
            <w:tcW w:w="1035" w:type="dxa"/>
          </w:tcPr>
          <w:p w14:paraId="4FD56AB9" w14:textId="77777777" w:rsidR="00D10BF7" w:rsidRPr="001236A6" w:rsidRDefault="00D10BF7" w:rsidP="00044FFB">
            <w:pPr>
              <w:jc w:val="center"/>
              <w:rPr>
                <w:rFonts w:ascii="Arial" w:hAnsi="Arial" w:cs="Arial"/>
              </w:rPr>
            </w:pPr>
          </w:p>
        </w:tc>
        <w:tc>
          <w:tcPr>
            <w:tcW w:w="1035" w:type="dxa"/>
          </w:tcPr>
          <w:p w14:paraId="496C1E56" w14:textId="77777777" w:rsidR="00D10BF7" w:rsidRPr="001236A6" w:rsidRDefault="00D10BF7" w:rsidP="00044FFB">
            <w:pPr>
              <w:jc w:val="center"/>
              <w:rPr>
                <w:rFonts w:ascii="Arial" w:hAnsi="Arial" w:cs="Arial"/>
              </w:rPr>
            </w:pPr>
          </w:p>
        </w:tc>
      </w:tr>
      <w:tr w:rsidR="002855ED" w:rsidRPr="001236A6" w14:paraId="1E9E83C2" w14:textId="77777777" w:rsidTr="00CF6F73">
        <w:tc>
          <w:tcPr>
            <w:tcW w:w="3828" w:type="dxa"/>
          </w:tcPr>
          <w:p w14:paraId="214A39BD" w14:textId="77777777" w:rsidR="002855ED" w:rsidRPr="001236A6" w:rsidRDefault="002855ED" w:rsidP="005614F8">
            <w:pPr>
              <w:pStyle w:val="BodyText2"/>
              <w:spacing w:after="0" w:line="240" w:lineRule="auto"/>
              <w:rPr>
                <w:rFonts w:ascii="Arial" w:hAnsi="Arial" w:cs="Arial"/>
                <w:b/>
              </w:rPr>
            </w:pPr>
            <w:r w:rsidRPr="001236A6">
              <w:rPr>
                <w:rFonts w:ascii="Arial" w:hAnsi="Arial" w:cs="Arial"/>
                <w:b/>
              </w:rPr>
              <w:t>Qualifications (Equivalent qualifications will be considered where their equivalency can be demonstrated)</w:t>
            </w:r>
          </w:p>
          <w:p w14:paraId="3795DDFA" w14:textId="77777777" w:rsidR="002855ED" w:rsidRPr="001236A6" w:rsidRDefault="002855ED" w:rsidP="005614F8">
            <w:pPr>
              <w:jc w:val="both"/>
              <w:rPr>
                <w:rFonts w:ascii="Arial" w:hAnsi="Arial" w:cs="Arial"/>
                <w:b/>
              </w:rPr>
            </w:pPr>
          </w:p>
          <w:p w14:paraId="29E74214" w14:textId="77777777" w:rsidR="001B4BA6" w:rsidRDefault="00044FFB" w:rsidP="00B14DE8">
            <w:pPr>
              <w:jc w:val="both"/>
              <w:rPr>
                <w:rFonts w:ascii="Arial" w:hAnsi="Arial" w:cs="Arial"/>
                <w:bCs/>
              </w:rPr>
            </w:pPr>
            <w:r w:rsidRPr="001236A6">
              <w:rPr>
                <w:rFonts w:ascii="Arial" w:hAnsi="Arial" w:cs="Arial"/>
                <w:b/>
              </w:rPr>
              <w:t>2</w:t>
            </w:r>
            <w:r w:rsidR="002855ED" w:rsidRPr="001236A6">
              <w:rPr>
                <w:rFonts w:ascii="Arial" w:hAnsi="Arial" w:cs="Arial"/>
                <w:b/>
              </w:rPr>
              <w:t xml:space="preserve">.1 </w:t>
            </w:r>
            <w:r w:rsidR="001B4BA6">
              <w:rPr>
                <w:rFonts w:ascii="Arial" w:hAnsi="Arial" w:cs="Arial"/>
                <w:bCs/>
              </w:rPr>
              <w:t xml:space="preserve">Degree or equivalent </w:t>
            </w:r>
          </w:p>
          <w:p w14:paraId="0B71A341" w14:textId="7D193F29" w:rsidR="002855ED" w:rsidRDefault="001B4BA6" w:rsidP="00B14DE8">
            <w:pPr>
              <w:jc w:val="both"/>
              <w:rPr>
                <w:rFonts w:ascii="Arial" w:hAnsi="Arial" w:cs="Arial"/>
                <w:bCs/>
              </w:rPr>
            </w:pPr>
            <w:r>
              <w:rPr>
                <w:rFonts w:ascii="Arial" w:hAnsi="Arial" w:cs="Arial"/>
                <w:bCs/>
              </w:rPr>
              <w:t xml:space="preserve">      experience in law</w:t>
            </w:r>
          </w:p>
          <w:p w14:paraId="060A57DC" w14:textId="77777777" w:rsidR="0014512C" w:rsidRPr="001B4BA6" w:rsidRDefault="0014512C" w:rsidP="00B14DE8">
            <w:pPr>
              <w:jc w:val="both"/>
              <w:rPr>
                <w:rFonts w:ascii="Arial" w:hAnsi="Arial" w:cs="Arial"/>
                <w:bCs/>
              </w:rPr>
            </w:pPr>
          </w:p>
          <w:p w14:paraId="0D3A740A" w14:textId="4DA3E720" w:rsidR="0014512C" w:rsidRDefault="00044FFB" w:rsidP="001B4BA6">
            <w:pPr>
              <w:tabs>
                <w:tab w:val="left" w:pos="623"/>
              </w:tabs>
              <w:rPr>
                <w:rFonts w:ascii="Arial" w:hAnsi="Arial" w:cs="Arial"/>
                <w:b/>
              </w:rPr>
            </w:pPr>
            <w:r w:rsidRPr="001236A6">
              <w:rPr>
                <w:rFonts w:ascii="Arial" w:hAnsi="Arial" w:cs="Arial"/>
                <w:b/>
              </w:rPr>
              <w:t>2</w:t>
            </w:r>
            <w:r w:rsidR="002855ED" w:rsidRPr="001236A6">
              <w:rPr>
                <w:rFonts w:ascii="Arial" w:hAnsi="Arial" w:cs="Arial"/>
                <w:b/>
              </w:rPr>
              <w:t>.2</w:t>
            </w:r>
            <w:r w:rsidR="0014512C">
              <w:rPr>
                <w:rFonts w:ascii="Arial" w:hAnsi="Arial" w:cs="Arial"/>
                <w:b/>
              </w:rPr>
              <w:t xml:space="preserve"> </w:t>
            </w:r>
            <w:r w:rsidR="0014512C" w:rsidRPr="0014512C">
              <w:rPr>
                <w:rFonts w:ascii="Arial" w:hAnsi="Arial" w:cs="Arial"/>
                <w:bCs/>
              </w:rPr>
              <w:t>Legal Practice Certificat</w:t>
            </w:r>
            <w:r w:rsidR="0014512C">
              <w:rPr>
                <w:rFonts w:ascii="Arial" w:hAnsi="Arial" w:cs="Arial"/>
                <w:bCs/>
              </w:rPr>
              <w:t>e</w:t>
            </w:r>
            <w:r w:rsidR="0014512C" w:rsidRPr="0014512C">
              <w:rPr>
                <w:rFonts w:ascii="Arial" w:hAnsi="Arial" w:cs="Arial"/>
                <w:bCs/>
              </w:rPr>
              <w:t xml:space="preserve"> or equivalent experience</w:t>
            </w:r>
            <w:r w:rsidR="0014512C">
              <w:rPr>
                <w:rFonts w:ascii="Arial" w:hAnsi="Arial" w:cs="Arial"/>
                <w:b/>
              </w:rPr>
              <w:t xml:space="preserve"> </w:t>
            </w:r>
          </w:p>
          <w:p w14:paraId="202F6C0A" w14:textId="77777777" w:rsidR="0014512C" w:rsidRDefault="0014512C" w:rsidP="001B4BA6">
            <w:pPr>
              <w:tabs>
                <w:tab w:val="left" w:pos="623"/>
              </w:tabs>
              <w:rPr>
                <w:rFonts w:ascii="Arial" w:hAnsi="Arial" w:cs="Arial"/>
                <w:b/>
              </w:rPr>
            </w:pPr>
          </w:p>
          <w:p w14:paraId="6F5EC67C" w14:textId="5F33E0EB" w:rsidR="002855ED" w:rsidRPr="001B4BA6" w:rsidRDefault="0014512C" w:rsidP="001B4BA6">
            <w:pPr>
              <w:tabs>
                <w:tab w:val="left" w:pos="623"/>
              </w:tabs>
              <w:rPr>
                <w:rFonts w:ascii="Arial" w:hAnsi="Arial" w:cs="Arial"/>
                <w:bCs/>
              </w:rPr>
            </w:pPr>
            <w:r>
              <w:rPr>
                <w:rFonts w:ascii="Arial" w:hAnsi="Arial" w:cs="Arial"/>
                <w:b/>
              </w:rPr>
              <w:t>2.3</w:t>
            </w:r>
            <w:r w:rsidR="001B4BA6">
              <w:rPr>
                <w:rFonts w:ascii="Arial" w:hAnsi="Arial" w:cs="Arial"/>
                <w:b/>
              </w:rPr>
              <w:t xml:space="preserve"> </w:t>
            </w:r>
            <w:r w:rsidR="001B4BA6">
              <w:rPr>
                <w:rFonts w:ascii="Arial" w:hAnsi="Arial" w:cs="Arial"/>
                <w:bCs/>
              </w:rPr>
              <w:t xml:space="preserve">Evidence of continuing </w:t>
            </w:r>
            <w:r w:rsidR="001B4BA6">
              <w:rPr>
                <w:rFonts w:ascii="Arial" w:hAnsi="Arial" w:cs="Arial"/>
                <w:bCs/>
              </w:rPr>
              <w:br/>
              <w:t xml:space="preserve">      professional development</w:t>
            </w:r>
            <w:r w:rsidR="001B4BA6">
              <w:rPr>
                <w:rFonts w:ascii="Arial" w:hAnsi="Arial" w:cs="Arial"/>
                <w:bCs/>
              </w:rPr>
              <w:br/>
            </w:r>
          </w:p>
        </w:tc>
        <w:tc>
          <w:tcPr>
            <w:tcW w:w="1932" w:type="dxa"/>
          </w:tcPr>
          <w:p w14:paraId="24E703B2" w14:textId="77777777" w:rsidR="002855ED" w:rsidRDefault="002855ED" w:rsidP="005614F8">
            <w:pPr>
              <w:jc w:val="both"/>
              <w:rPr>
                <w:rFonts w:ascii="Arial" w:hAnsi="Arial" w:cs="Arial"/>
              </w:rPr>
            </w:pPr>
          </w:p>
          <w:p w14:paraId="155504F3" w14:textId="77777777" w:rsidR="001B4BA6" w:rsidRDefault="001B4BA6" w:rsidP="005614F8">
            <w:pPr>
              <w:jc w:val="both"/>
              <w:rPr>
                <w:rFonts w:ascii="Arial" w:hAnsi="Arial" w:cs="Arial"/>
              </w:rPr>
            </w:pPr>
          </w:p>
          <w:p w14:paraId="480BB361" w14:textId="77777777" w:rsidR="001B4BA6" w:rsidRDefault="001B4BA6" w:rsidP="005614F8">
            <w:pPr>
              <w:jc w:val="both"/>
              <w:rPr>
                <w:rFonts w:ascii="Arial" w:hAnsi="Arial" w:cs="Arial"/>
              </w:rPr>
            </w:pPr>
          </w:p>
          <w:p w14:paraId="437070F1" w14:textId="77777777" w:rsidR="001B4BA6" w:rsidRDefault="001B4BA6" w:rsidP="005614F8">
            <w:pPr>
              <w:jc w:val="both"/>
              <w:rPr>
                <w:rFonts w:ascii="Arial" w:hAnsi="Arial" w:cs="Arial"/>
              </w:rPr>
            </w:pPr>
          </w:p>
          <w:p w14:paraId="46033EF3" w14:textId="77777777" w:rsidR="001B4BA6" w:rsidRDefault="001B4BA6" w:rsidP="005614F8">
            <w:pPr>
              <w:jc w:val="both"/>
              <w:rPr>
                <w:rFonts w:ascii="Arial" w:hAnsi="Arial" w:cs="Arial"/>
              </w:rPr>
            </w:pPr>
          </w:p>
          <w:p w14:paraId="6AF93739" w14:textId="77777777" w:rsidR="001B4BA6" w:rsidRDefault="001B4BA6" w:rsidP="005614F8">
            <w:pPr>
              <w:jc w:val="both"/>
              <w:rPr>
                <w:rFonts w:ascii="Arial" w:hAnsi="Arial" w:cs="Arial"/>
              </w:rPr>
            </w:pPr>
          </w:p>
          <w:p w14:paraId="54513CE7" w14:textId="77777777" w:rsidR="001B4BA6" w:rsidRDefault="001B4BA6" w:rsidP="005614F8">
            <w:pPr>
              <w:jc w:val="both"/>
              <w:rPr>
                <w:rFonts w:ascii="Arial" w:hAnsi="Arial" w:cs="Arial"/>
              </w:rPr>
            </w:pPr>
            <w:r>
              <w:rPr>
                <w:rFonts w:ascii="Arial" w:hAnsi="Arial" w:cs="Arial"/>
              </w:rPr>
              <w:t>3</w:t>
            </w:r>
          </w:p>
          <w:p w14:paraId="79318F1E" w14:textId="77777777" w:rsidR="001B4BA6" w:rsidRDefault="001B4BA6" w:rsidP="005614F8">
            <w:pPr>
              <w:jc w:val="both"/>
              <w:rPr>
                <w:rFonts w:ascii="Arial" w:hAnsi="Arial" w:cs="Arial"/>
              </w:rPr>
            </w:pPr>
          </w:p>
          <w:p w14:paraId="78BF4165" w14:textId="77777777" w:rsidR="001B4BA6" w:rsidRDefault="001B4BA6" w:rsidP="005614F8">
            <w:pPr>
              <w:jc w:val="both"/>
              <w:rPr>
                <w:rFonts w:ascii="Arial" w:hAnsi="Arial" w:cs="Arial"/>
              </w:rPr>
            </w:pPr>
          </w:p>
          <w:p w14:paraId="4C9BBA3A" w14:textId="12BE776A" w:rsidR="0014512C" w:rsidRDefault="0014512C" w:rsidP="005614F8">
            <w:pPr>
              <w:jc w:val="both"/>
              <w:rPr>
                <w:rFonts w:ascii="Arial" w:hAnsi="Arial" w:cs="Arial"/>
              </w:rPr>
            </w:pPr>
            <w:r>
              <w:rPr>
                <w:rFonts w:ascii="Arial" w:hAnsi="Arial" w:cs="Arial"/>
              </w:rPr>
              <w:t>3</w:t>
            </w:r>
          </w:p>
          <w:p w14:paraId="073B9DA9" w14:textId="77777777" w:rsidR="0014512C" w:rsidRDefault="0014512C" w:rsidP="005614F8">
            <w:pPr>
              <w:jc w:val="both"/>
              <w:rPr>
                <w:rFonts w:ascii="Arial" w:hAnsi="Arial" w:cs="Arial"/>
              </w:rPr>
            </w:pPr>
          </w:p>
          <w:p w14:paraId="21F16D86" w14:textId="0D44108D" w:rsidR="001B4BA6" w:rsidRPr="001B4BA6" w:rsidRDefault="001B4BA6" w:rsidP="005614F8">
            <w:pPr>
              <w:jc w:val="both"/>
              <w:rPr>
                <w:rFonts w:ascii="Arial" w:hAnsi="Arial" w:cs="Arial"/>
              </w:rPr>
            </w:pPr>
            <w:r w:rsidRPr="001B4BA6">
              <w:rPr>
                <w:rFonts w:ascii="Arial" w:hAnsi="Arial" w:cs="Arial"/>
              </w:rPr>
              <w:t>1</w:t>
            </w:r>
          </w:p>
        </w:tc>
        <w:tc>
          <w:tcPr>
            <w:tcW w:w="1035" w:type="dxa"/>
          </w:tcPr>
          <w:p w14:paraId="70A1F9D9" w14:textId="77777777" w:rsidR="002855ED" w:rsidRDefault="002855ED" w:rsidP="00044FFB">
            <w:pPr>
              <w:jc w:val="center"/>
              <w:rPr>
                <w:rFonts w:ascii="Arial" w:hAnsi="Arial" w:cs="Arial"/>
              </w:rPr>
            </w:pPr>
          </w:p>
          <w:p w14:paraId="079ED9B6" w14:textId="77777777" w:rsidR="001B4BA6" w:rsidRDefault="001B4BA6" w:rsidP="00044FFB">
            <w:pPr>
              <w:jc w:val="center"/>
              <w:rPr>
                <w:rFonts w:ascii="Arial" w:hAnsi="Arial" w:cs="Arial"/>
              </w:rPr>
            </w:pPr>
          </w:p>
          <w:p w14:paraId="1249FAD9" w14:textId="77777777" w:rsidR="001B4BA6" w:rsidRDefault="001B4BA6" w:rsidP="00044FFB">
            <w:pPr>
              <w:jc w:val="center"/>
              <w:rPr>
                <w:rFonts w:ascii="Arial" w:hAnsi="Arial" w:cs="Arial"/>
              </w:rPr>
            </w:pPr>
          </w:p>
          <w:p w14:paraId="327173DF" w14:textId="77777777" w:rsidR="001B4BA6" w:rsidRDefault="001B4BA6" w:rsidP="00044FFB">
            <w:pPr>
              <w:jc w:val="center"/>
              <w:rPr>
                <w:rFonts w:ascii="Arial" w:hAnsi="Arial" w:cs="Arial"/>
              </w:rPr>
            </w:pPr>
          </w:p>
          <w:p w14:paraId="7F03AA6C" w14:textId="77777777" w:rsidR="001B4BA6" w:rsidRDefault="001B4BA6" w:rsidP="00044FFB">
            <w:pPr>
              <w:jc w:val="center"/>
              <w:rPr>
                <w:rFonts w:ascii="Arial" w:hAnsi="Arial" w:cs="Arial"/>
              </w:rPr>
            </w:pPr>
          </w:p>
          <w:p w14:paraId="0C1FFDF1" w14:textId="77777777" w:rsidR="001B4BA6" w:rsidRDefault="001B4BA6" w:rsidP="00044FFB">
            <w:pPr>
              <w:jc w:val="center"/>
              <w:rPr>
                <w:rFonts w:ascii="Arial" w:hAnsi="Arial" w:cs="Arial"/>
              </w:rPr>
            </w:pPr>
          </w:p>
          <w:p w14:paraId="5C26FEB9" w14:textId="3E0EEBE4" w:rsidR="001B4BA6" w:rsidRDefault="001B4BA6" w:rsidP="00044FFB">
            <w:pPr>
              <w:jc w:val="center"/>
              <w:rPr>
                <w:rFonts w:ascii="Arial" w:hAnsi="Arial" w:cs="Arial"/>
              </w:rPr>
            </w:pPr>
            <w:r>
              <w:rPr>
                <w:rFonts w:ascii="Arial" w:hAnsi="Arial" w:cs="Arial"/>
              </w:rPr>
              <w:t>x</w:t>
            </w:r>
          </w:p>
          <w:p w14:paraId="4DABEDE2" w14:textId="77777777" w:rsidR="001B4BA6" w:rsidRDefault="001B4BA6" w:rsidP="00044FFB">
            <w:pPr>
              <w:jc w:val="center"/>
              <w:rPr>
                <w:rFonts w:ascii="Arial" w:hAnsi="Arial" w:cs="Arial"/>
              </w:rPr>
            </w:pPr>
          </w:p>
          <w:p w14:paraId="2AAD982B" w14:textId="77777777" w:rsidR="001B4BA6" w:rsidRDefault="001B4BA6" w:rsidP="00044FFB">
            <w:pPr>
              <w:jc w:val="center"/>
              <w:rPr>
                <w:rFonts w:ascii="Arial" w:hAnsi="Arial" w:cs="Arial"/>
              </w:rPr>
            </w:pPr>
          </w:p>
          <w:p w14:paraId="50640D5E" w14:textId="29619FA0" w:rsidR="0014512C" w:rsidRDefault="0014512C" w:rsidP="00044FFB">
            <w:pPr>
              <w:jc w:val="center"/>
              <w:rPr>
                <w:rFonts w:ascii="Arial" w:hAnsi="Arial" w:cs="Arial"/>
              </w:rPr>
            </w:pPr>
            <w:r>
              <w:rPr>
                <w:rFonts w:ascii="Arial" w:hAnsi="Arial" w:cs="Arial"/>
              </w:rPr>
              <w:t>x</w:t>
            </w:r>
          </w:p>
          <w:p w14:paraId="6EF322B1" w14:textId="77777777" w:rsidR="0014512C" w:rsidRDefault="0014512C" w:rsidP="00044FFB">
            <w:pPr>
              <w:jc w:val="center"/>
              <w:rPr>
                <w:rFonts w:ascii="Arial" w:hAnsi="Arial" w:cs="Arial"/>
              </w:rPr>
            </w:pPr>
          </w:p>
          <w:p w14:paraId="501AB54C" w14:textId="77777777" w:rsidR="0014512C" w:rsidRDefault="0014512C" w:rsidP="00044FFB">
            <w:pPr>
              <w:jc w:val="center"/>
              <w:rPr>
                <w:rFonts w:ascii="Arial" w:hAnsi="Arial" w:cs="Arial"/>
              </w:rPr>
            </w:pPr>
          </w:p>
          <w:p w14:paraId="46036580" w14:textId="0086D80A" w:rsidR="001B4BA6" w:rsidRPr="001236A6" w:rsidRDefault="001B4BA6" w:rsidP="00044FFB">
            <w:pPr>
              <w:jc w:val="center"/>
              <w:rPr>
                <w:rFonts w:ascii="Arial" w:hAnsi="Arial" w:cs="Arial"/>
              </w:rPr>
            </w:pPr>
            <w:r>
              <w:rPr>
                <w:rFonts w:ascii="Arial" w:hAnsi="Arial" w:cs="Arial"/>
              </w:rPr>
              <w:t>x</w:t>
            </w:r>
          </w:p>
        </w:tc>
        <w:tc>
          <w:tcPr>
            <w:tcW w:w="1035" w:type="dxa"/>
          </w:tcPr>
          <w:p w14:paraId="04C3EE6E" w14:textId="77777777" w:rsidR="002855ED" w:rsidRDefault="002855ED" w:rsidP="00044FFB">
            <w:pPr>
              <w:jc w:val="center"/>
              <w:rPr>
                <w:rFonts w:ascii="Arial" w:hAnsi="Arial" w:cs="Arial"/>
              </w:rPr>
            </w:pPr>
          </w:p>
          <w:p w14:paraId="41AA9AEF" w14:textId="77777777" w:rsidR="001B4BA6" w:rsidRDefault="001B4BA6" w:rsidP="00044FFB">
            <w:pPr>
              <w:jc w:val="center"/>
              <w:rPr>
                <w:rFonts w:ascii="Arial" w:hAnsi="Arial" w:cs="Arial"/>
              </w:rPr>
            </w:pPr>
          </w:p>
          <w:p w14:paraId="1FB4A069" w14:textId="77777777" w:rsidR="001B4BA6" w:rsidRDefault="001B4BA6" w:rsidP="00044FFB">
            <w:pPr>
              <w:jc w:val="center"/>
              <w:rPr>
                <w:rFonts w:ascii="Arial" w:hAnsi="Arial" w:cs="Arial"/>
              </w:rPr>
            </w:pPr>
          </w:p>
          <w:p w14:paraId="50E0DF03" w14:textId="77777777" w:rsidR="001B4BA6" w:rsidRDefault="001B4BA6" w:rsidP="00044FFB">
            <w:pPr>
              <w:jc w:val="center"/>
              <w:rPr>
                <w:rFonts w:ascii="Arial" w:hAnsi="Arial" w:cs="Arial"/>
              </w:rPr>
            </w:pPr>
          </w:p>
          <w:p w14:paraId="50341B79" w14:textId="77777777" w:rsidR="001B4BA6" w:rsidRDefault="001B4BA6" w:rsidP="00044FFB">
            <w:pPr>
              <w:jc w:val="center"/>
              <w:rPr>
                <w:rFonts w:ascii="Arial" w:hAnsi="Arial" w:cs="Arial"/>
              </w:rPr>
            </w:pPr>
          </w:p>
          <w:p w14:paraId="28525A12" w14:textId="77777777" w:rsidR="001B4BA6" w:rsidRDefault="001B4BA6" w:rsidP="00044FFB">
            <w:pPr>
              <w:jc w:val="center"/>
              <w:rPr>
                <w:rFonts w:ascii="Arial" w:hAnsi="Arial" w:cs="Arial"/>
              </w:rPr>
            </w:pPr>
          </w:p>
          <w:p w14:paraId="57CC761E" w14:textId="77777777" w:rsidR="001B4BA6" w:rsidRDefault="001B4BA6" w:rsidP="00044FFB">
            <w:pPr>
              <w:jc w:val="center"/>
              <w:rPr>
                <w:rFonts w:ascii="Arial" w:hAnsi="Arial" w:cs="Arial"/>
              </w:rPr>
            </w:pPr>
          </w:p>
          <w:p w14:paraId="73AD99FB" w14:textId="77777777" w:rsidR="001B4BA6" w:rsidRDefault="001B4BA6" w:rsidP="00044FFB">
            <w:pPr>
              <w:jc w:val="center"/>
              <w:rPr>
                <w:rFonts w:ascii="Arial" w:hAnsi="Arial" w:cs="Arial"/>
              </w:rPr>
            </w:pPr>
          </w:p>
          <w:p w14:paraId="2106B4A2" w14:textId="77777777" w:rsidR="001B4BA6" w:rsidRDefault="001B4BA6" w:rsidP="00044FFB">
            <w:pPr>
              <w:jc w:val="center"/>
              <w:rPr>
                <w:rFonts w:ascii="Arial" w:hAnsi="Arial" w:cs="Arial"/>
              </w:rPr>
            </w:pPr>
          </w:p>
          <w:p w14:paraId="3664DE74" w14:textId="77777777" w:rsidR="0014512C" w:rsidRDefault="0014512C" w:rsidP="00044FFB">
            <w:pPr>
              <w:jc w:val="center"/>
              <w:rPr>
                <w:rFonts w:ascii="Arial" w:hAnsi="Arial" w:cs="Arial"/>
              </w:rPr>
            </w:pPr>
          </w:p>
          <w:p w14:paraId="3FF9F803" w14:textId="77777777" w:rsidR="0014512C" w:rsidRDefault="0014512C" w:rsidP="00044FFB">
            <w:pPr>
              <w:jc w:val="center"/>
              <w:rPr>
                <w:rFonts w:ascii="Arial" w:hAnsi="Arial" w:cs="Arial"/>
              </w:rPr>
            </w:pPr>
          </w:p>
          <w:p w14:paraId="0B59C5B5" w14:textId="73AC6839" w:rsidR="001B4BA6" w:rsidRPr="001236A6" w:rsidRDefault="001B4BA6" w:rsidP="0014512C">
            <w:pPr>
              <w:rPr>
                <w:rFonts w:ascii="Arial" w:hAnsi="Arial" w:cs="Arial"/>
              </w:rPr>
            </w:pPr>
            <w:r>
              <w:rPr>
                <w:rFonts w:ascii="Arial" w:hAnsi="Arial" w:cs="Arial"/>
              </w:rPr>
              <w:t>x</w:t>
            </w:r>
          </w:p>
        </w:tc>
        <w:tc>
          <w:tcPr>
            <w:tcW w:w="1035" w:type="dxa"/>
          </w:tcPr>
          <w:p w14:paraId="0E025AF1" w14:textId="77777777" w:rsidR="002855ED" w:rsidRPr="001236A6" w:rsidRDefault="002855ED" w:rsidP="00044FFB">
            <w:pPr>
              <w:jc w:val="center"/>
              <w:rPr>
                <w:rFonts w:ascii="Arial" w:hAnsi="Arial" w:cs="Arial"/>
              </w:rPr>
            </w:pPr>
          </w:p>
        </w:tc>
        <w:tc>
          <w:tcPr>
            <w:tcW w:w="1035" w:type="dxa"/>
          </w:tcPr>
          <w:p w14:paraId="0B678D25" w14:textId="77777777" w:rsidR="002855ED" w:rsidRPr="001236A6" w:rsidRDefault="002855ED" w:rsidP="00044FFB">
            <w:pPr>
              <w:jc w:val="center"/>
              <w:rPr>
                <w:rFonts w:ascii="Arial" w:hAnsi="Arial" w:cs="Arial"/>
              </w:rPr>
            </w:pPr>
          </w:p>
        </w:tc>
      </w:tr>
      <w:tr w:rsidR="002855ED" w:rsidRPr="001236A6" w14:paraId="416F1AB5" w14:textId="77777777" w:rsidTr="00CF6F73">
        <w:tc>
          <w:tcPr>
            <w:tcW w:w="3828" w:type="dxa"/>
          </w:tcPr>
          <w:p w14:paraId="42316F9C" w14:textId="77777777" w:rsidR="002855ED" w:rsidRPr="001236A6" w:rsidRDefault="002855ED" w:rsidP="00D10BF7">
            <w:pPr>
              <w:pStyle w:val="Heading1"/>
            </w:pPr>
            <w:r w:rsidRPr="001236A6">
              <w:lastRenderedPageBreak/>
              <w:t>Knowledge and Skills</w:t>
            </w:r>
          </w:p>
          <w:p w14:paraId="1C7D532C" w14:textId="77777777" w:rsidR="00930D08" w:rsidRDefault="002855ED" w:rsidP="00930D08">
            <w:pPr>
              <w:rPr>
                <w:rFonts w:ascii="Arial" w:hAnsi="Arial" w:cs="Arial"/>
                <w:bCs/>
              </w:rPr>
            </w:pPr>
            <w:r w:rsidRPr="001236A6">
              <w:rPr>
                <w:rFonts w:ascii="Arial" w:hAnsi="Arial" w:cs="Arial"/>
                <w:b/>
              </w:rPr>
              <w:t>3.1</w:t>
            </w:r>
            <w:r w:rsidR="00930D08">
              <w:rPr>
                <w:rFonts w:ascii="Arial" w:hAnsi="Arial" w:cs="Arial"/>
                <w:b/>
              </w:rPr>
              <w:t xml:space="preserve"> </w:t>
            </w:r>
            <w:r w:rsidR="00930D08" w:rsidRPr="00930D08">
              <w:rPr>
                <w:rFonts w:ascii="Arial" w:hAnsi="Arial" w:cs="Arial"/>
                <w:bCs/>
              </w:rPr>
              <w:t xml:space="preserve">Knowledge of governance </w:t>
            </w:r>
            <w:r w:rsidR="00930D08">
              <w:rPr>
                <w:rFonts w:ascii="Arial" w:hAnsi="Arial" w:cs="Arial"/>
                <w:bCs/>
              </w:rPr>
              <w:t xml:space="preserve"> </w:t>
            </w:r>
          </w:p>
          <w:p w14:paraId="48926AB0" w14:textId="37AD7DE3" w:rsidR="00930D08" w:rsidRPr="00930D08" w:rsidRDefault="00930D08" w:rsidP="00930D08">
            <w:pPr>
              <w:rPr>
                <w:rFonts w:ascii="Arial" w:hAnsi="Arial" w:cs="Arial"/>
                <w:bCs/>
              </w:rPr>
            </w:pPr>
            <w:r>
              <w:rPr>
                <w:rFonts w:ascii="Arial" w:hAnsi="Arial" w:cs="Arial"/>
                <w:bCs/>
              </w:rPr>
              <w:t xml:space="preserve">      </w:t>
            </w:r>
            <w:r w:rsidRPr="00930D08">
              <w:rPr>
                <w:rFonts w:ascii="Arial" w:hAnsi="Arial" w:cs="Arial"/>
                <w:bCs/>
              </w:rPr>
              <w:t xml:space="preserve">and risk management &amp; </w:t>
            </w:r>
            <w:r>
              <w:rPr>
                <w:rFonts w:ascii="Arial" w:hAnsi="Arial" w:cs="Arial"/>
                <w:bCs/>
              </w:rPr>
              <w:br/>
              <w:t xml:space="preserve">      </w:t>
            </w:r>
            <w:r w:rsidRPr="00930D08">
              <w:rPr>
                <w:rFonts w:ascii="Arial" w:hAnsi="Arial" w:cs="Arial"/>
                <w:bCs/>
              </w:rPr>
              <w:t xml:space="preserve">assurance as implemented </w:t>
            </w:r>
            <w:r>
              <w:rPr>
                <w:rFonts w:ascii="Arial" w:hAnsi="Arial" w:cs="Arial"/>
                <w:bCs/>
              </w:rPr>
              <w:br/>
              <w:t xml:space="preserve">      </w:t>
            </w:r>
            <w:r w:rsidRPr="00930D08">
              <w:rPr>
                <w:rFonts w:ascii="Arial" w:hAnsi="Arial" w:cs="Arial"/>
                <w:bCs/>
              </w:rPr>
              <w:t>within the NHS and the NHS</w:t>
            </w:r>
          </w:p>
          <w:p w14:paraId="7D938E1B" w14:textId="442B059C" w:rsidR="002855ED" w:rsidRPr="00930D08" w:rsidRDefault="00930D08" w:rsidP="00930D08">
            <w:pPr>
              <w:rPr>
                <w:rFonts w:ascii="Arial" w:hAnsi="Arial" w:cs="Arial"/>
                <w:bCs/>
              </w:rPr>
            </w:pPr>
            <w:r>
              <w:rPr>
                <w:rFonts w:ascii="Arial" w:hAnsi="Arial" w:cs="Arial"/>
                <w:bCs/>
              </w:rPr>
              <w:t xml:space="preserve">      </w:t>
            </w:r>
            <w:r w:rsidRPr="00930D08">
              <w:rPr>
                <w:rFonts w:ascii="Arial" w:hAnsi="Arial" w:cs="Arial"/>
                <w:bCs/>
              </w:rPr>
              <w:t>Assurance processes</w:t>
            </w:r>
          </w:p>
          <w:p w14:paraId="20BFAB3B" w14:textId="21AA6DE6" w:rsidR="002855ED" w:rsidRPr="001236A6" w:rsidRDefault="002855ED" w:rsidP="00930D08">
            <w:pPr>
              <w:rPr>
                <w:rFonts w:ascii="Arial" w:hAnsi="Arial" w:cs="Arial"/>
                <w:b/>
              </w:rPr>
            </w:pPr>
            <w:r w:rsidRPr="001236A6">
              <w:rPr>
                <w:rFonts w:ascii="Arial" w:hAnsi="Arial" w:cs="Arial"/>
                <w:b/>
              </w:rPr>
              <w:t>3.2</w:t>
            </w:r>
            <w:r w:rsidR="00930D08">
              <w:rPr>
                <w:rFonts w:ascii="Arial" w:hAnsi="Arial" w:cs="Arial"/>
                <w:b/>
              </w:rPr>
              <w:t xml:space="preserve"> </w:t>
            </w:r>
            <w:r w:rsidR="00930D08" w:rsidRPr="00930D08">
              <w:rPr>
                <w:rFonts w:ascii="Arial" w:hAnsi="Arial" w:cs="Arial"/>
                <w:bCs/>
              </w:rPr>
              <w:t xml:space="preserve">Understanding of the quality </w:t>
            </w:r>
            <w:r w:rsidR="00930D08">
              <w:rPr>
                <w:rFonts w:ascii="Arial" w:hAnsi="Arial" w:cs="Arial"/>
                <w:bCs/>
              </w:rPr>
              <w:t xml:space="preserve"> </w:t>
            </w:r>
            <w:r w:rsidR="00930D08">
              <w:rPr>
                <w:rFonts w:ascii="Arial" w:hAnsi="Arial" w:cs="Arial"/>
                <w:bCs/>
              </w:rPr>
              <w:br/>
              <w:t xml:space="preserve">      </w:t>
            </w:r>
            <w:r w:rsidR="00930D08" w:rsidRPr="00930D08">
              <w:rPr>
                <w:rFonts w:ascii="Arial" w:hAnsi="Arial" w:cs="Arial"/>
                <w:bCs/>
              </w:rPr>
              <w:t xml:space="preserve">standards applicable to the </w:t>
            </w:r>
            <w:r w:rsidR="00930D08">
              <w:rPr>
                <w:rFonts w:ascii="Arial" w:hAnsi="Arial" w:cs="Arial"/>
                <w:bCs/>
              </w:rPr>
              <w:t xml:space="preserve"> </w:t>
            </w:r>
            <w:r w:rsidR="00930D08">
              <w:rPr>
                <w:rFonts w:ascii="Arial" w:hAnsi="Arial" w:cs="Arial"/>
                <w:bCs/>
              </w:rPr>
              <w:br/>
              <w:t xml:space="preserve">      </w:t>
            </w:r>
            <w:r w:rsidR="00930D08" w:rsidRPr="00930D08">
              <w:rPr>
                <w:rFonts w:ascii="Arial" w:hAnsi="Arial" w:cs="Arial"/>
                <w:bCs/>
              </w:rPr>
              <w:t xml:space="preserve">NHS (eg: Registration, HSE, </w:t>
            </w:r>
            <w:r w:rsidR="00930D08">
              <w:rPr>
                <w:rFonts w:ascii="Arial" w:hAnsi="Arial" w:cs="Arial"/>
                <w:bCs/>
              </w:rPr>
              <w:t xml:space="preserve"> </w:t>
            </w:r>
            <w:r w:rsidR="00930D08">
              <w:rPr>
                <w:rFonts w:ascii="Arial" w:hAnsi="Arial" w:cs="Arial"/>
                <w:bCs/>
              </w:rPr>
              <w:br/>
              <w:t xml:space="preserve">      </w:t>
            </w:r>
            <w:r w:rsidR="00930D08" w:rsidRPr="00930D08">
              <w:rPr>
                <w:rFonts w:ascii="Arial" w:hAnsi="Arial" w:cs="Arial"/>
                <w:bCs/>
              </w:rPr>
              <w:t xml:space="preserve">NHSLA, commissioner </w:t>
            </w:r>
            <w:r w:rsidR="00930D08">
              <w:rPr>
                <w:rFonts w:ascii="Arial" w:hAnsi="Arial" w:cs="Arial"/>
                <w:bCs/>
              </w:rPr>
              <w:br/>
              <w:t xml:space="preserve">      </w:t>
            </w:r>
            <w:r w:rsidR="00930D08" w:rsidRPr="00930D08">
              <w:rPr>
                <w:rFonts w:ascii="Arial" w:hAnsi="Arial" w:cs="Arial"/>
                <w:bCs/>
              </w:rPr>
              <w:t>requirements)</w:t>
            </w:r>
          </w:p>
          <w:p w14:paraId="23DF6967" w14:textId="77777777" w:rsidR="00F73257" w:rsidRDefault="002855ED" w:rsidP="00F73257">
            <w:pPr>
              <w:rPr>
                <w:rFonts w:ascii="Arial" w:hAnsi="Arial" w:cs="Arial"/>
                <w:bCs/>
              </w:rPr>
            </w:pPr>
            <w:r w:rsidRPr="001236A6">
              <w:rPr>
                <w:rFonts w:ascii="Arial" w:hAnsi="Arial" w:cs="Arial"/>
                <w:b/>
              </w:rPr>
              <w:t>3.3</w:t>
            </w:r>
            <w:r w:rsidR="00F73257">
              <w:rPr>
                <w:rFonts w:ascii="Arial" w:hAnsi="Arial" w:cs="Arial"/>
                <w:b/>
              </w:rPr>
              <w:t xml:space="preserve"> </w:t>
            </w:r>
            <w:r w:rsidR="00F73257" w:rsidRPr="00F73257">
              <w:rPr>
                <w:rFonts w:ascii="Arial" w:hAnsi="Arial" w:cs="Arial"/>
                <w:bCs/>
              </w:rPr>
              <w:t xml:space="preserve">Knowledge of legislation and </w:t>
            </w:r>
            <w:r w:rsidR="00F73257">
              <w:rPr>
                <w:rFonts w:ascii="Arial" w:hAnsi="Arial" w:cs="Arial"/>
                <w:bCs/>
              </w:rPr>
              <w:br/>
              <w:t xml:space="preserve">      </w:t>
            </w:r>
            <w:r w:rsidR="00F73257" w:rsidRPr="00F73257">
              <w:rPr>
                <w:rFonts w:ascii="Arial" w:hAnsi="Arial" w:cs="Arial"/>
                <w:bCs/>
              </w:rPr>
              <w:t xml:space="preserve">standards relating to health &amp; </w:t>
            </w:r>
            <w:r w:rsidR="00F73257">
              <w:rPr>
                <w:rFonts w:ascii="Arial" w:hAnsi="Arial" w:cs="Arial"/>
                <w:bCs/>
              </w:rPr>
              <w:t xml:space="preserve"> </w:t>
            </w:r>
          </w:p>
          <w:p w14:paraId="7418AF00" w14:textId="235A9952" w:rsidR="002855ED" w:rsidRPr="001236A6" w:rsidRDefault="00F73257" w:rsidP="00F73257">
            <w:pPr>
              <w:rPr>
                <w:rFonts w:ascii="Arial" w:hAnsi="Arial" w:cs="Arial"/>
                <w:b/>
              </w:rPr>
            </w:pPr>
            <w:r>
              <w:rPr>
                <w:rFonts w:ascii="Arial" w:hAnsi="Arial" w:cs="Arial"/>
                <w:bCs/>
              </w:rPr>
              <w:t xml:space="preserve">      </w:t>
            </w:r>
            <w:r w:rsidRPr="00F73257">
              <w:rPr>
                <w:rFonts w:ascii="Arial" w:hAnsi="Arial" w:cs="Arial"/>
                <w:bCs/>
              </w:rPr>
              <w:t xml:space="preserve">safety, security, complaints, </w:t>
            </w:r>
            <w:r>
              <w:rPr>
                <w:rFonts w:ascii="Arial" w:hAnsi="Arial" w:cs="Arial"/>
                <w:bCs/>
              </w:rPr>
              <w:br/>
              <w:t xml:space="preserve">      </w:t>
            </w:r>
            <w:r w:rsidRPr="00F73257">
              <w:rPr>
                <w:rFonts w:ascii="Arial" w:hAnsi="Arial" w:cs="Arial"/>
                <w:bCs/>
              </w:rPr>
              <w:t>claims and incidents</w:t>
            </w:r>
          </w:p>
          <w:p w14:paraId="1F539A11" w14:textId="77777777" w:rsidR="00F73257" w:rsidRPr="00F73257" w:rsidRDefault="002855ED" w:rsidP="00F73257">
            <w:pPr>
              <w:rPr>
                <w:rFonts w:ascii="Arial" w:hAnsi="Arial" w:cs="Arial"/>
                <w:bCs/>
              </w:rPr>
            </w:pPr>
            <w:r w:rsidRPr="001236A6">
              <w:rPr>
                <w:rFonts w:ascii="Arial" w:hAnsi="Arial" w:cs="Arial"/>
                <w:b/>
              </w:rPr>
              <w:t>3.4</w:t>
            </w:r>
            <w:r w:rsidR="00F73257">
              <w:rPr>
                <w:rFonts w:ascii="Arial" w:hAnsi="Arial" w:cs="Arial"/>
                <w:b/>
              </w:rPr>
              <w:t xml:space="preserve"> </w:t>
            </w:r>
            <w:r w:rsidR="00F73257" w:rsidRPr="00F73257">
              <w:rPr>
                <w:rFonts w:ascii="Arial" w:hAnsi="Arial" w:cs="Arial"/>
                <w:bCs/>
              </w:rPr>
              <w:t>High level expertise within IT</w:t>
            </w:r>
          </w:p>
          <w:p w14:paraId="71FE9885" w14:textId="2555CC6E" w:rsidR="002855ED" w:rsidRPr="00F73257" w:rsidRDefault="00F73257" w:rsidP="00F73257">
            <w:pPr>
              <w:rPr>
                <w:rFonts w:ascii="Arial" w:hAnsi="Arial" w:cs="Arial"/>
                <w:bCs/>
              </w:rPr>
            </w:pPr>
            <w:r>
              <w:rPr>
                <w:rFonts w:ascii="Arial" w:hAnsi="Arial" w:cs="Arial"/>
                <w:bCs/>
              </w:rPr>
              <w:t xml:space="preserve">      </w:t>
            </w:r>
            <w:r w:rsidRPr="00F73257">
              <w:rPr>
                <w:rFonts w:ascii="Arial" w:hAnsi="Arial" w:cs="Arial"/>
                <w:bCs/>
              </w:rPr>
              <w:t>Systems</w:t>
            </w:r>
          </w:p>
          <w:p w14:paraId="4F2E1A88" w14:textId="0F47CB6F" w:rsidR="002855ED" w:rsidRDefault="002855ED" w:rsidP="00F73257">
            <w:pPr>
              <w:rPr>
                <w:rFonts w:ascii="Arial" w:hAnsi="Arial" w:cs="Arial"/>
                <w:bCs/>
              </w:rPr>
            </w:pPr>
            <w:r w:rsidRPr="001236A6">
              <w:rPr>
                <w:rFonts w:ascii="Arial" w:hAnsi="Arial" w:cs="Arial"/>
                <w:b/>
              </w:rPr>
              <w:t>3.5</w:t>
            </w:r>
            <w:r w:rsidR="00F73257">
              <w:rPr>
                <w:rFonts w:ascii="Arial" w:hAnsi="Arial" w:cs="Arial"/>
                <w:b/>
              </w:rPr>
              <w:t xml:space="preserve"> </w:t>
            </w:r>
            <w:r w:rsidR="00F73257" w:rsidRPr="00F73257">
              <w:rPr>
                <w:rFonts w:ascii="Arial" w:hAnsi="Arial" w:cs="Arial"/>
                <w:bCs/>
              </w:rPr>
              <w:t xml:space="preserve">Good understanding of </w:t>
            </w:r>
            <w:r w:rsidR="00F73257">
              <w:rPr>
                <w:rFonts w:ascii="Arial" w:hAnsi="Arial" w:cs="Arial"/>
                <w:bCs/>
              </w:rPr>
              <w:br/>
              <w:t xml:space="preserve">      </w:t>
            </w:r>
            <w:r w:rsidR="00F73257" w:rsidRPr="00F73257">
              <w:rPr>
                <w:rFonts w:ascii="Arial" w:hAnsi="Arial" w:cs="Arial"/>
                <w:bCs/>
              </w:rPr>
              <w:t xml:space="preserve">information analysis, </w:t>
            </w:r>
            <w:r w:rsidR="00F73257">
              <w:rPr>
                <w:rFonts w:ascii="Arial" w:hAnsi="Arial" w:cs="Arial"/>
                <w:bCs/>
              </w:rPr>
              <w:br/>
              <w:t xml:space="preserve">      </w:t>
            </w:r>
            <w:r w:rsidR="00F73257" w:rsidRPr="00F73257">
              <w:rPr>
                <w:rFonts w:ascii="Arial" w:hAnsi="Arial" w:cs="Arial"/>
                <w:bCs/>
              </w:rPr>
              <w:t xml:space="preserve">techniques and tools and the </w:t>
            </w:r>
            <w:r w:rsidR="00F73257">
              <w:rPr>
                <w:rFonts w:ascii="Arial" w:hAnsi="Arial" w:cs="Arial"/>
                <w:bCs/>
              </w:rPr>
              <w:br/>
              <w:t xml:space="preserve">      </w:t>
            </w:r>
            <w:r w:rsidR="00F73257" w:rsidRPr="00F73257">
              <w:rPr>
                <w:rFonts w:ascii="Arial" w:hAnsi="Arial" w:cs="Arial"/>
                <w:bCs/>
              </w:rPr>
              <w:t xml:space="preserve">ability to present concepts </w:t>
            </w:r>
            <w:r w:rsidR="00F73257">
              <w:rPr>
                <w:rFonts w:ascii="Arial" w:hAnsi="Arial" w:cs="Arial"/>
                <w:bCs/>
              </w:rPr>
              <w:br/>
              <w:t xml:space="preserve">      </w:t>
            </w:r>
            <w:r w:rsidR="00F73257" w:rsidRPr="00F73257">
              <w:rPr>
                <w:rFonts w:ascii="Arial" w:hAnsi="Arial" w:cs="Arial"/>
                <w:bCs/>
              </w:rPr>
              <w:t>clearly</w:t>
            </w:r>
          </w:p>
          <w:p w14:paraId="1AFBE5FF" w14:textId="35DCCB5E" w:rsidR="00F73257" w:rsidRDefault="00F73257" w:rsidP="00F73257">
            <w:pPr>
              <w:rPr>
                <w:rFonts w:ascii="Arial" w:hAnsi="Arial" w:cs="Arial"/>
                <w:bCs/>
              </w:rPr>
            </w:pPr>
            <w:r>
              <w:rPr>
                <w:rFonts w:ascii="Arial" w:hAnsi="Arial" w:cs="Arial"/>
                <w:b/>
              </w:rPr>
              <w:t xml:space="preserve">3.6 </w:t>
            </w:r>
            <w:r w:rsidRPr="00F73257">
              <w:rPr>
                <w:rFonts w:ascii="Arial" w:hAnsi="Arial" w:cs="Arial"/>
                <w:bCs/>
              </w:rPr>
              <w:t xml:space="preserve">Demonstrate the ability to </w:t>
            </w:r>
            <w:r>
              <w:rPr>
                <w:rFonts w:ascii="Arial" w:hAnsi="Arial" w:cs="Arial"/>
                <w:bCs/>
              </w:rPr>
              <w:br/>
              <w:t xml:space="preserve">      </w:t>
            </w:r>
            <w:r w:rsidRPr="00F73257">
              <w:rPr>
                <w:rFonts w:ascii="Arial" w:hAnsi="Arial" w:cs="Arial"/>
                <w:bCs/>
              </w:rPr>
              <w:t xml:space="preserve">interpret national and local </w:t>
            </w:r>
            <w:r>
              <w:rPr>
                <w:rFonts w:ascii="Arial" w:hAnsi="Arial" w:cs="Arial"/>
                <w:bCs/>
              </w:rPr>
              <w:br/>
              <w:t xml:space="preserve">      </w:t>
            </w:r>
            <w:r w:rsidRPr="00F73257">
              <w:rPr>
                <w:rFonts w:ascii="Arial" w:hAnsi="Arial" w:cs="Arial"/>
                <w:bCs/>
              </w:rPr>
              <w:t xml:space="preserve">guidance and develop </w:t>
            </w:r>
            <w:r>
              <w:rPr>
                <w:rFonts w:ascii="Arial" w:hAnsi="Arial" w:cs="Arial"/>
                <w:bCs/>
              </w:rPr>
              <w:br/>
              <w:t xml:space="preserve">      </w:t>
            </w:r>
            <w:r w:rsidRPr="00F73257">
              <w:rPr>
                <w:rFonts w:ascii="Arial" w:hAnsi="Arial" w:cs="Arial"/>
                <w:bCs/>
              </w:rPr>
              <w:t xml:space="preserve">practical solutions to meet </w:t>
            </w:r>
            <w:r>
              <w:rPr>
                <w:rFonts w:ascii="Arial" w:hAnsi="Arial" w:cs="Arial"/>
                <w:bCs/>
              </w:rPr>
              <w:br/>
              <w:t xml:space="preserve">      </w:t>
            </w:r>
            <w:r w:rsidRPr="00F73257">
              <w:rPr>
                <w:rFonts w:ascii="Arial" w:hAnsi="Arial" w:cs="Arial"/>
                <w:bCs/>
              </w:rPr>
              <w:t>requirements</w:t>
            </w:r>
          </w:p>
          <w:p w14:paraId="70377949" w14:textId="2C317532" w:rsidR="00F73257" w:rsidRPr="00F73257" w:rsidRDefault="00F73257" w:rsidP="00F73257">
            <w:pPr>
              <w:rPr>
                <w:rFonts w:ascii="Arial" w:hAnsi="Arial" w:cs="Arial"/>
                <w:bCs/>
              </w:rPr>
            </w:pPr>
            <w:r>
              <w:rPr>
                <w:rFonts w:ascii="Arial" w:hAnsi="Arial" w:cs="Arial"/>
                <w:b/>
              </w:rPr>
              <w:t xml:space="preserve">3.7 </w:t>
            </w:r>
            <w:r w:rsidRPr="00F73257">
              <w:rPr>
                <w:rFonts w:ascii="Arial" w:hAnsi="Arial" w:cs="Arial"/>
                <w:bCs/>
              </w:rPr>
              <w:t xml:space="preserve">Excellent written skills to </w:t>
            </w:r>
            <w:r>
              <w:rPr>
                <w:rFonts w:ascii="Arial" w:hAnsi="Arial" w:cs="Arial"/>
                <w:bCs/>
              </w:rPr>
              <w:br/>
              <w:t xml:space="preserve">      </w:t>
            </w:r>
            <w:r w:rsidRPr="00F73257">
              <w:rPr>
                <w:rFonts w:ascii="Arial" w:hAnsi="Arial" w:cs="Arial"/>
                <w:bCs/>
              </w:rPr>
              <w:t xml:space="preserve">produce formal, informal and </w:t>
            </w:r>
            <w:r>
              <w:rPr>
                <w:rFonts w:ascii="Arial" w:hAnsi="Arial" w:cs="Arial"/>
                <w:bCs/>
              </w:rPr>
              <w:br/>
              <w:t xml:space="preserve">      </w:t>
            </w:r>
            <w:r w:rsidRPr="00F73257">
              <w:rPr>
                <w:rFonts w:ascii="Arial" w:hAnsi="Arial" w:cs="Arial"/>
                <w:bCs/>
              </w:rPr>
              <w:t xml:space="preserve">technical documents/material </w:t>
            </w:r>
            <w:r>
              <w:rPr>
                <w:rFonts w:ascii="Arial" w:hAnsi="Arial" w:cs="Arial"/>
                <w:bCs/>
              </w:rPr>
              <w:br/>
              <w:t xml:space="preserve">      </w:t>
            </w:r>
            <w:r w:rsidRPr="00F73257">
              <w:rPr>
                <w:rFonts w:ascii="Arial" w:hAnsi="Arial" w:cs="Arial"/>
                <w:bCs/>
              </w:rPr>
              <w:t>to meet delivery needs</w:t>
            </w:r>
          </w:p>
          <w:p w14:paraId="36BCA2C2" w14:textId="77777777" w:rsidR="002855ED" w:rsidRPr="001236A6" w:rsidRDefault="002855ED" w:rsidP="005614F8">
            <w:pPr>
              <w:jc w:val="both"/>
              <w:rPr>
                <w:rFonts w:ascii="Arial" w:hAnsi="Arial" w:cs="Arial"/>
              </w:rPr>
            </w:pPr>
          </w:p>
        </w:tc>
        <w:tc>
          <w:tcPr>
            <w:tcW w:w="1932" w:type="dxa"/>
          </w:tcPr>
          <w:p w14:paraId="7DBCADA9" w14:textId="77777777" w:rsidR="002855ED" w:rsidRPr="001236A6" w:rsidRDefault="002855ED" w:rsidP="005614F8">
            <w:pPr>
              <w:jc w:val="both"/>
              <w:rPr>
                <w:rFonts w:ascii="Arial" w:hAnsi="Arial" w:cs="Arial"/>
              </w:rPr>
            </w:pPr>
          </w:p>
          <w:p w14:paraId="5B51F2C7" w14:textId="77777777" w:rsidR="002855ED" w:rsidRDefault="002855ED" w:rsidP="005614F8">
            <w:pPr>
              <w:jc w:val="both"/>
              <w:rPr>
                <w:rFonts w:ascii="Arial" w:hAnsi="Arial" w:cs="Arial"/>
              </w:rPr>
            </w:pPr>
          </w:p>
          <w:p w14:paraId="15223BCC" w14:textId="77777777" w:rsidR="00930D08" w:rsidRDefault="00930D08" w:rsidP="005614F8">
            <w:pPr>
              <w:jc w:val="both"/>
              <w:rPr>
                <w:rFonts w:ascii="Arial" w:hAnsi="Arial" w:cs="Arial"/>
              </w:rPr>
            </w:pPr>
            <w:r>
              <w:rPr>
                <w:rFonts w:ascii="Arial" w:hAnsi="Arial" w:cs="Arial"/>
              </w:rPr>
              <w:t>3</w:t>
            </w:r>
          </w:p>
          <w:p w14:paraId="4B688F0E" w14:textId="77777777" w:rsidR="00930D08" w:rsidRDefault="00930D08" w:rsidP="005614F8">
            <w:pPr>
              <w:jc w:val="both"/>
              <w:rPr>
                <w:rFonts w:ascii="Arial" w:hAnsi="Arial" w:cs="Arial"/>
              </w:rPr>
            </w:pPr>
          </w:p>
          <w:p w14:paraId="42042670" w14:textId="77777777" w:rsidR="00930D08" w:rsidRDefault="00930D08" w:rsidP="005614F8">
            <w:pPr>
              <w:jc w:val="both"/>
              <w:rPr>
                <w:rFonts w:ascii="Arial" w:hAnsi="Arial" w:cs="Arial"/>
              </w:rPr>
            </w:pPr>
          </w:p>
          <w:p w14:paraId="1B0433EC" w14:textId="77777777" w:rsidR="00930D08" w:rsidRDefault="00930D08" w:rsidP="005614F8">
            <w:pPr>
              <w:jc w:val="both"/>
              <w:rPr>
                <w:rFonts w:ascii="Arial" w:hAnsi="Arial" w:cs="Arial"/>
              </w:rPr>
            </w:pPr>
          </w:p>
          <w:p w14:paraId="7EF23405" w14:textId="77777777" w:rsidR="00930D08" w:rsidRDefault="00930D08" w:rsidP="005614F8">
            <w:pPr>
              <w:jc w:val="both"/>
              <w:rPr>
                <w:rFonts w:ascii="Arial" w:hAnsi="Arial" w:cs="Arial"/>
              </w:rPr>
            </w:pPr>
          </w:p>
          <w:p w14:paraId="794AF8C5" w14:textId="77777777" w:rsidR="00930D08" w:rsidRDefault="00930D08" w:rsidP="005614F8">
            <w:pPr>
              <w:jc w:val="both"/>
              <w:rPr>
                <w:rFonts w:ascii="Arial" w:hAnsi="Arial" w:cs="Arial"/>
              </w:rPr>
            </w:pPr>
            <w:r>
              <w:rPr>
                <w:rFonts w:ascii="Arial" w:hAnsi="Arial" w:cs="Arial"/>
              </w:rPr>
              <w:t>3</w:t>
            </w:r>
          </w:p>
          <w:p w14:paraId="670A37D4" w14:textId="77777777" w:rsidR="00F73257" w:rsidRDefault="00F73257" w:rsidP="005614F8">
            <w:pPr>
              <w:jc w:val="both"/>
              <w:rPr>
                <w:rFonts w:ascii="Arial" w:hAnsi="Arial" w:cs="Arial"/>
              </w:rPr>
            </w:pPr>
          </w:p>
          <w:p w14:paraId="1A3F95A1" w14:textId="77777777" w:rsidR="00F73257" w:rsidRDefault="00F73257" w:rsidP="005614F8">
            <w:pPr>
              <w:jc w:val="both"/>
              <w:rPr>
                <w:rFonts w:ascii="Arial" w:hAnsi="Arial" w:cs="Arial"/>
              </w:rPr>
            </w:pPr>
          </w:p>
          <w:p w14:paraId="2AA5AD4E" w14:textId="77777777" w:rsidR="00F73257" w:rsidRDefault="00F73257" w:rsidP="005614F8">
            <w:pPr>
              <w:jc w:val="both"/>
              <w:rPr>
                <w:rFonts w:ascii="Arial" w:hAnsi="Arial" w:cs="Arial"/>
              </w:rPr>
            </w:pPr>
          </w:p>
          <w:p w14:paraId="7395D191" w14:textId="77777777" w:rsidR="00F73257" w:rsidRDefault="00F73257" w:rsidP="005614F8">
            <w:pPr>
              <w:jc w:val="both"/>
              <w:rPr>
                <w:rFonts w:ascii="Arial" w:hAnsi="Arial" w:cs="Arial"/>
              </w:rPr>
            </w:pPr>
          </w:p>
          <w:p w14:paraId="26968EC2" w14:textId="77777777" w:rsidR="00F73257" w:rsidRDefault="00F73257" w:rsidP="005614F8">
            <w:pPr>
              <w:jc w:val="both"/>
              <w:rPr>
                <w:rFonts w:ascii="Arial" w:hAnsi="Arial" w:cs="Arial"/>
              </w:rPr>
            </w:pPr>
            <w:r>
              <w:rPr>
                <w:rFonts w:ascii="Arial" w:hAnsi="Arial" w:cs="Arial"/>
              </w:rPr>
              <w:t>3</w:t>
            </w:r>
          </w:p>
          <w:p w14:paraId="12AFE56B" w14:textId="77777777" w:rsidR="00F73257" w:rsidRDefault="00F73257" w:rsidP="005614F8">
            <w:pPr>
              <w:jc w:val="both"/>
              <w:rPr>
                <w:rFonts w:ascii="Arial" w:hAnsi="Arial" w:cs="Arial"/>
              </w:rPr>
            </w:pPr>
          </w:p>
          <w:p w14:paraId="1C3F39C4" w14:textId="77777777" w:rsidR="00F73257" w:rsidRDefault="00F73257" w:rsidP="005614F8">
            <w:pPr>
              <w:jc w:val="both"/>
              <w:rPr>
                <w:rFonts w:ascii="Arial" w:hAnsi="Arial" w:cs="Arial"/>
              </w:rPr>
            </w:pPr>
          </w:p>
          <w:p w14:paraId="19ABFD33" w14:textId="77777777" w:rsidR="00F73257" w:rsidRDefault="00F73257" w:rsidP="005614F8">
            <w:pPr>
              <w:jc w:val="both"/>
              <w:rPr>
                <w:rFonts w:ascii="Arial" w:hAnsi="Arial" w:cs="Arial"/>
              </w:rPr>
            </w:pPr>
          </w:p>
          <w:p w14:paraId="442D73F7" w14:textId="77777777" w:rsidR="00F73257" w:rsidRDefault="00F73257" w:rsidP="005614F8">
            <w:pPr>
              <w:jc w:val="both"/>
              <w:rPr>
                <w:rFonts w:ascii="Arial" w:hAnsi="Arial" w:cs="Arial"/>
              </w:rPr>
            </w:pPr>
            <w:r>
              <w:rPr>
                <w:rFonts w:ascii="Arial" w:hAnsi="Arial" w:cs="Arial"/>
              </w:rPr>
              <w:t>3</w:t>
            </w:r>
          </w:p>
          <w:p w14:paraId="449EB27B" w14:textId="77777777" w:rsidR="00F73257" w:rsidRDefault="00F73257" w:rsidP="005614F8">
            <w:pPr>
              <w:jc w:val="both"/>
              <w:rPr>
                <w:rFonts w:ascii="Arial" w:hAnsi="Arial" w:cs="Arial"/>
              </w:rPr>
            </w:pPr>
          </w:p>
          <w:p w14:paraId="33797F8D" w14:textId="77777777" w:rsidR="00F73257" w:rsidRDefault="00F73257" w:rsidP="005614F8">
            <w:pPr>
              <w:jc w:val="both"/>
              <w:rPr>
                <w:rFonts w:ascii="Arial" w:hAnsi="Arial" w:cs="Arial"/>
              </w:rPr>
            </w:pPr>
            <w:r>
              <w:rPr>
                <w:rFonts w:ascii="Arial" w:hAnsi="Arial" w:cs="Arial"/>
              </w:rPr>
              <w:t>3</w:t>
            </w:r>
          </w:p>
          <w:p w14:paraId="5D7B3862" w14:textId="77777777" w:rsidR="00F73257" w:rsidRDefault="00F73257" w:rsidP="005614F8">
            <w:pPr>
              <w:jc w:val="both"/>
              <w:rPr>
                <w:rFonts w:ascii="Arial" w:hAnsi="Arial" w:cs="Arial"/>
              </w:rPr>
            </w:pPr>
          </w:p>
          <w:p w14:paraId="327427BD" w14:textId="77777777" w:rsidR="00F73257" w:rsidRDefault="00F73257" w:rsidP="005614F8">
            <w:pPr>
              <w:jc w:val="both"/>
              <w:rPr>
                <w:rFonts w:ascii="Arial" w:hAnsi="Arial" w:cs="Arial"/>
              </w:rPr>
            </w:pPr>
          </w:p>
          <w:p w14:paraId="0B082D48" w14:textId="77777777" w:rsidR="00F73257" w:rsidRDefault="00F73257" w:rsidP="005614F8">
            <w:pPr>
              <w:jc w:val="both"/>
              <w:rPr>
                <w:rFonts w:ascii="Arial" w:hAnsi="Arial" w:cs="Arial"/>
              </w:rPr>
            </w:pPr>
          </w:p>
          <w:p w14:paraId="350814B7" w14:textId="77777777" w:rsidR="00F73257" w:rsidRDefault="00F73257" w:rsidP="005614F8">
            <w:pPr>
              <w:jc w:val="both"/>
              <w:rPr>
                <w:rFonts w:ascii="Arial" w:hAnsi="Arial" w:cs="Arial"/>
              </w:rPr>
            </w:pPr>
          </w:p>
          <w:p w14:paraId="75106B8E" w14:textId="77777777" w:rsidR="00F73257" w:rsidRDefault="00F73257" w:rsidP="005614F8">
            <w:pPr>
              <w:jc w:val="both"/>
              <w:rPr>
                <w:rFonts w:ascii="Arial" w:hAnsi="Arial" w:cs="Arial"/>
              </w:rPr>
            </w:pPr>
            <w:r>
              <w:rPr>
                <w:rFonts w:ascii="Arial" w:hAnsi="Arial" w:cs="Arial"/>
              </w:rPr>
              <w:t>3</w:t>
            </w:r>
          </w:p>
          <w:p w14:paraId="67405F3A" w14:textId="77777777" w:rsidR="00F73257" w:rsidRDefault="00F73257" w:rsidP="005614F8">
            <w:pPr>
              <w:jc w:val="both"/>
              <w:rPr>
                <w:rFonts w:ascii="Arial" w:hAnsi="Arial" w:cs="Arial"/>
              </w:rPr>
            </w:pPr>
          </w:p>
          <w:p w14:paraId="1F34BDE9" w14:textId="77777777" w:rsidR="00F73257" w:rsidRDefault="00F73257" w:rsidP="005614F8">
            <w:pPr>
              <w:jc w:val="both"/>
              <w:rPr>
                <w:rFonts w:ascii="Arial" w:hAnsi="Arial" w:cs="Arial"/>
              </w:rPr>
            </w:pPr>
          </w:p>
          <w:p w14:paraId="02E53DDB" w14:textId="77777777" w:rsidR="00F73257" w:rsidRDefault="00F73257" w:rsidP="005614F8">
            <w:pPr>
              <w:jc w:val="both"/>
              <w:rPr>
                <w:rFonts w:ascii="Arial" w:hAnsi="Arial" w:cs="Arial"/>
              </w:rPr>
            </w:pPr>
          </w:p>
          <w:p w14:paraId="43753FC8" w14:textId="77777777" w:rsidR="00F73257" w:rsidRDefault="00F73257" w:rsidP="005614F8">
            <w:pPr>
              <w:jc w:val="both"/>
              <w:rPr>
                <w:rFonts w:ascii="Arial" w:hAnsi="Arial" w:cs="Arial"/>
              </w:rPr>
            </w:pPr>
          </w:p>
          <w:p w14:paraId="4A5F2DA5" w14:textId="041CA6F7" w:rsidR="00F73257" w:rsidRPr="001236A6" w:rsidRDefault="00F73257" w:rsidP="005614F8">
            <w:pPr>
              <w:jc w:val="both"/>
              <w:rPr>
                <w:rFonts w:ascii="Arial" w:hAnsi="Arial" w:cs="Arial"/>
              </w:rPr>
            </w:pPr>
            <w:r>
              <w:rPr>
                <w:rFonts w:ascii="Arial" w:hAnsi="Arial" w:cs="Arial"/>
              </w:rPr>
              <w:t>3</w:t>
            </w:r>
          </w:p>
        </w:tc>
        <w:tc>
          <w:tcPr>
            <w:tcW w:w="1035" w:type="dxa"/>
          </w:tcPr>
          <w:p w14:paraId="354F0C2C" w14:textId="77777777" w:rsidR="002855ED" w:rsidRDefault="002855ED" w:rsidP="00044FFB">
            <w:pPr>
              <w:jc w:val="center"/>
              <w:rPr>
                <w:rFonts w:ascii="Arial" w:hAnsi="Arial" w:cs="Arial"/>
              </w:rPr>
            </w:pPr>
          </w:p>
          <w:p w14:paraId="7DB5976B" w14:textId="77777777" w:rsidR="00930D08" w:rsidRDefault="00930D08" w:rsidP="00044FFB">
            <w:pPr>
              <w:jc w:val="center"/>
              <w:rPr>
                <w:rFonts w:ascii="Arial" w:hAnsi="Arial" w:cs="Arial"/>
              </w:rPr>
            </w:pPr>
          </w:p>
          <w:p w14:paraId="4D7F9FCD" w14:textId="7907A530" w:rsidR="00930D08" w:rsidRDefault="00930D08" w:rsidP="00044FFB">
            <w:pPr>
              <w:jc w:val="center"/>
              <w:rPr>
                <w:rFonts w:ascii="Arial" w:hAnsi="Arial" w:cs="Arial"/>
              </w:rPr>
            </w:pPr>
            <w:r>
              <w:rPr>
                <w:rFonts w:ascii="Arial" w:hAnsi="Arial" w:cs="Arial"/>
              </w:rPr>
              <w:t>x</w:t>
            </w:r>
          </w:p>
          <w:p w14:paraId="534E7E88" w14:textId="77777777" w:rsidR="00930D08" w:rsidRDefault="00930D08" w:rsidP="00044FFB">
            <w:pPr>
              <w:jc w:val="center"/>
              <w:rPr>
                <w:rFonts w:ascii="Arial" w:hAnsi="Arial" w:cs="Arial"/>
              </w:rPr>
            </w:pPr>
          </w:p>
          <w:p w14:paraId="4338580F" w14:textId="77777777" w:rsidR="00930D08" w:rsidRDefault="00930D08" w:rsidP="00044FFB">
            <w:pPr>
              <w:jc w:val="center"/>
              <w:rPr>
                <w:rFonts w:ascii="Arial" w:hAnsi="Arial" w:cs="Arial"/>
              </w:rPr>
            </w:pPr>
          </w:p>
          <w:p w14:paraId="341AA598" w14:textId="77777777" w:rsidR="00930D08" w:rsidRDefault="00930D08" w:rsidP="00044FFB">
            <w:pPr>
              <w:jc w:val="center"/>
              <w:rPr>
                <w:rFonts w:ascii="Arial" w:hAnsi="Arial" w:cs="Arial"/>
              </w:rPr>
            </w:pPr>
          </w:p>
          <w:p w14:paraId="6CA988E6" w14:textId="77777777" w:rsidR="00930D08" w:rsidRDefault="00930D08" w:rsidP="00044FFB">
            <w:pPr>
              <w:jc w:val="center"/>
              <w:rPr>
                <w:rFonts w:ascii="Arial" w:hAnsi="Arial" w:cs="Arial"/>
              </w:rPr>
            </w:pPr>
          </w:p>
          <w:p w14:paraId="6ACD9909" w14:textId="77777777" w:rsidR="00930D08" w:rsidRDefault="00930D08" w:rsidP="00044FFB">
            <w:pPr>
              <w:jc w:val="center"/>
              <w:rPr>
                <w:rFonts w:ascii="Arial" w:hAnsi="Arial" w:cs="Arial"/>
              </w:rPr>
            </w:pPr>
            <w:r>
              <w:rPr>
                <w:rFonts w:ascii="Arial" w:hAnsi="Arial" w:cs="Arial"/>
              </w:rPr>
              <w:t>x</w:t>
            </w:r>
          </w:p>
          <w:p w14:paraId="592D54E6" w14:textId="77777777" w:rsidR="00F73257" w:rsidRDefault="00F73257" w:rsidP="00044FFB">
            <w:pPr>
              <w:jc w:val="center"/>
              <w:rPr>
                <w:rFonts w:ascii="Arial" w:hAnsi="Arial" w:cs="Arial"/>
              </w:rPr>
            </w:pPr>
          </w:p>
          <w:p w14:paraId="29381201" w14:textId="77777777" w:rsidR="00F73257" w:rsidRDefault="00F73257" w:rsidP="00044FFB">
            <w:pPr>
              <w:jc w:val="center"/>
              <w:rPr>
                <w:rFonts w:ascii="Arial" w:hAnsi="Arial" w:cs="Arial"/>
              </w:rPr>
            </w:pPr>
          </w:p>
          <w:p w14:paraId="087D73D9" w14:textId="77777777" w:rsidR="00F73257" w:rsidRDefault="00F73257" w:rsidP="00044FFB">
            <w:pPr>
              <w:jc w:val="center"/>
              <w:rPr>
                <w:rFonts w:ascii="Arial" w:hAnsi="Arial" w:cs="Arial"/>
              </w:rPr>
            </w:pPr>
          </w:p>
          <w:p w14:paraId="47A67B13" w14:textId="77777777" w:rsidR="00F73257" w:rsidRDefault="00F73257" w:rsidP="00044FFB">
            <w:pPr>
              <w:jc w:val="center"/>
              <w:rPr>
                <w:rFonts w:ascii="Arial" w:hAnsi="Arial" w:cs="Arial"/>
              </w:rPr>
            </w:pPr>
          </w:p>
          <w:p w14:paraId="30A870D8" w14:textId="77777777" w:rsidR="00F73257" w:rsidRDefault="00F73257" w:rsidP="00044FFB">
            <w:pPr>
              <w:jc w:val="center"/>
              <w:rPr>
                <w:rFonts w:ascii="Arial" w:hAnsi="Arial" w:cs="Arial"/>
              </w:rPr>
            </w:pPr>
            <w:r>
              <w:rPr>
                <w:rFonts w:ascii="Arial" w:hAnsi="Arial" w:cs="Arial"/>
              </w:rPr>
              <w:t>x</w:t>
            </w:r>
          </w:p>
          <w:p w14:paraId="4B6D826B" w14:textId="77777777" w:rsidR="00F73257" w:rsidRDefault="00F73257" w:rsidP="00044FFB">
            <w:pPr>
              <w:jc w:val="center"/>
              <w:rPr>
                <w:rFonts w:ascii="Arial" w:hAnsi="Arial" w:cs="Arial"/>
              </w:rPr>
            </w:pPr>
          </w:p>
          <w:p w14:paraId="51603EAC" w14:textId="77777777" w:rsidR="00F73257" w:rsidRDefault="00F73257" w:rsidP="00044FFB">
            <w:pPr>
              <w:jc w:val="center"/>
              <w:rPr>
                <w:rFonts w:ascii="Arial" w:hAnsi="Arial" w:cs="Arial"/>
              </w:rPr>
            </w:pPr>
          </w:p>
          <w:p w14:paraId="6920E559" w14:textId="77777777" w:rsidR="00F73257" w:rsidRDefault="00F73257" w:rsidP="00044FFB">
            <w:pPr>
              <w:jc w:val="center"/>
              <w:rPr>
                <w:rFonts w:ascii="Arial" w:hAnsi="Arial" w:cs="Arial"/>
              </w:rPr>
            </w:pPr>
          </w:p>
          <w:p w14:paraId="5CCAD950" w14:textId="77777777" w:rsidR="00F73257" w:rsidRDefault="00F73257" w:rsidP="00044FFB">
            <w:pPr>
              <w:jc w:val="center"/>
              <w:rPr>
                <w:rFonts w:ascii="Arial" w:hAnsi="Arial" w:cs="Arial"/>
              </w:rPr>
            </w:pPr>
            <w:r>
              <w:rPr>
                <w:rFonts w:ascii="Arial" w:hAnsi="Arial" w:cs="Arial"/>
              </w:rPr>
              <w:t>x</w:t>
            </w:r>
          </w:p>
          <w:p w14:paraId="2A696C73" w14:textId="77777777" w:rsidR="00F73257" w:rsidRDefault="00F73257" w:rsidP="00044FFB">
            <w:pPr>
              <w:jc w:val="center"/>
              <w:rPr>
                <w:rFonts w:ascii="Arial" w:hAnsi="Arial" w:cs="Arial"/>
              </w:rPr>
            </w:pPr>
          </w:p>
          <w:p w14:paraId="11B77E20" w14:textId="77777777" w:rsidR="00F73257" w:rsidRDefault="00F73257" w:rsidP="00044FFB">
            <w:pPr>
              <w:jc w:val="center"/>
              <w:rPr>
                <w:rFonts w:ascii="Arial" w:hAnsi="Arial" w:cs="Arial"/>
              </w:rPr>
            </w:pPr>
            <w:r>
              <w:rPr>
                <w:rFonts w:ascii="Arial" w:hAnsi="Arial" w:cs="Arial"/>
              </w:rPr>
              <w:t>x</w:t>
            </w:r>
          </w:p>
          <w:p w14:paraId="6D100019" w14:textId="77777777" w:rsidR="00F73257" w:rsidRDefault="00F73257" w:rsidP="00044FFB">
            <w:pPr>
              <w:jc w:val="center"/>
              <w:rPr>
                <w:rFonts w:ascii="Arial" w:hAnsi="Arial" w:cs="Arial"/>
              </w:rPr>
            </w:pPr>
          </w:p>
          <w:p w14:paraId="5A3A51C1" w14:textId="77777777" w:rsidR="00F73257" w:rsidRDefault="00F73257" w:rsidP="00044FFB">
            <w:pPr>
              <w:jc w:val="center"/>
              <w:rPr>
                <w:rFonts w:ascii="Arial" w:hAnsi="Arial" w:cs="Arial"/>
              </w:rPr>
            </w:pPr>
          </w:p>
          <w:p w14:paraId="01E7A42B" w14:textId="77777777" w:rsidR="00F73257" w:rsidRDefault="00F73257" w:rsidP="00044FFB">
            <w:pPr>
              <w:jc w:val="center"/>
              <w:rPr>
                <w:rFonts w:ascii="Arial" w:hAnsi="Arial" w:cs="Arial"/>
              </w:rPr>
            </w:pPr>
          </w:p>
          <w:p w14:paraId="28BB9725" w14:textId="77777777" w:rsidR="00F73257" w:rsidRDefault="00F73257" w:rsidP="00044FFB">
            <w:pPr>
              <w:jc w:val="center"/>
              <w:rPr>
                <w:rFonts w:ascii="Arial" w:hAnsi="Arial" w:cs="Arial"/>
              </w:rPr>
            </w:pPr>
          </w:p>
          <w:p w14:paraId="15C291CE" w14:textId="77777777" w:rsidR="00F73257" w:rsidRDefault="00F73257" w:rsidP="00044FFB">
            <w:pPr>
              <w:jc w:val="center"/>
              <w:rPr>
                <w:rFonts w:ascii="Arial" w:hAnsi="Arial" w:cs="Arial"/>
              </w:rPr>
            </w:pPr>
            <w:r>
              <w:rPr>
                <w:rFonts w:ascii="Arial" w:hAnsi="Arial" w:cs="Arial"/>
              </w:rPr>
              <w:t>x</w:t>
            </w:r>
          </w:p>
          <w:p w14:paraId="5A475ECC" w14:textId="77777777" w:rsidR="00F73257" w:rsidRDefault="00F73257" w:rsidP="00044FFB">
            <w:pPr>
              <w:jc w:val="center"/>
              <w:rPr>
                <w:rFonts w:ascii="Arial" w:hAnsi="Arial" w:cs="Arial"/>
              </w:rPr>
            </w:pPr>
          </w:p>
          <w:p w14:paraId="1F5953B0" w14:textId="77777777" w:rsidR="00F73257" w:rsidRDefault="00F73257" w:rsidP="00044FFB">
            <w:pPr>
              <w:jc w:val="center"/>
              <w:rPr>
                <w:rFonts w:ascii="Arial" w:hAnsi="Arial" w:cs="Arial"/>
              </w:rPr>
            </w:pPr>
          </w:p>
          <w:p w14:paraId="40FFCC63" w14:textId="77777777" w:rsidR="00F73257" w:rsidRDefault="00F73257" w:rsidP="00044FFB">
            <w:pPr>
              <w:jc w:val="center"/>
              <w:rPr>
                <w:rFonts w:ascii="Arial" w:hAnsi="Arial" w:cs="Arial"/>
              </w:rPr>
            </w:pPr>
          </w:p>
          <w:p w14:paraId="277C25F1" w14:textId="77777777" w:rsidR="00F73257" w:rsidRDefault="00F73257" w:rsidP="00044FFB">
            <w:pPr>
              <w:jc w:val="center"/>
              <w:rPr>
                <w:rFonts w:ascii="Arial" w:hAnsi="Arial" w:cs="Arial"/>
              </w:rPr>
            </w:pPr>
          </w:p>
          <w:p w14:paraId="4066F985" w14:textId="60C84386" w:rsidR="00F73257" w:rsidRPr="001236A6" w:rsidRDefault="00F73257" w:rsidP="00044FFB">
            <w:pPr>
              <w:jc w:val="center"/>
              <w:rPr>
                <w:rFonts w:ascii="Arial" w:hAnsi="Arial" w:cs="Arial"/>
              </w:rPr>
            </w:pPr>
            <w:r>
              <w:rPr>
                <w:rFonts w:ascii="Arial" w:hAnsi="Arial" w:cs="Arial"/>
              </w:rPr>
              <w:t>x</w:t>
            </w:r>
          </w:p>
        </w:tc>
        <w:tc>
          <w:tcPr>
            <w:tcW w:w="1035" w:type="dxa"/>
          </w:tcPr>
          <w:p w14:paraId="366289BD" w14:textId="77777777" w:rsidR="002855ED" w:rsidRDefault="002855ED" w:rsidP="00044FFB">
            <w:pPr>
              <w:jc w:val="center"/>
              <w:rPr>
                <w:rFonts w:ascii="Arial" w:hAnsi="Arial" w:cs="Arial"/>
              </w:rPr>
            </w:pPr>
          </w:p>
          <w:p w14:paraId="402DC104" w14:textId="77777777" w:rsidR="00930D08" w:rsidRDefault="00930D08" w:rsidP="00044FFB">
            <w:pPr>
              <w:jc w:val="center"/>
              <w:rPr>
                <w:rFonts w:ascii="Arial" w:hAnsi="Arial" w:cs="Arial"/>
              </w:rPr>
            </w:pPr>
          </w:p>
          <w:p w14:paraId="5AD4B557" w14:textId="4D54A158" w:rsidR="00930D08" w:rsidRDefault="00974D03" w:rsidP="00044FFB">
            <w:pPr>
              <w:jc w:val="center"/>
              <w:rPr>
                <w:rFonts w:ascii="Arial" w:hAnsi="Arial" w:cs="Arial"/>
              </w:rPr>
            </w:pPr>
            <w:r>
              <w:rPr>
                <w:rFonts w:ascii="Arial" w:hAnsi="Arial" w:cs="Arial"/>
              </w:rPr>
              <w:t>x</w:t>
            </w:r>
          </w:p>
          <w:p w14:paraId="2215A712" w14:textId="77777777" w:rsidR="00974D03" w:rsidRDefault="00974D03" w:rsidP="00044FFB">
            <w:pPr>
              <w:jc w:val="center"/>
              <w:rPr>
                <w:rFonts w:ascii="Arial" w:hAnsi="Arial" w:cs="Arial"/>
              </w:rPr>
            </w:pPr>
          </w:p>
          <w:p w14:paraId="15C34233" w14:textId="77777777" w:rsidR="00974D03" w:rsidRDefault="00974D03" w:rsidP="00044FFB">
            <w:pPr>
              <w:jc w:val="center"/>
              <w:rPr>
                <w:rFonts w:ascii="Arial" w:hAnsi="Arial" w:cs="Arial"/>
              </w:rPr>
            </w:pPr>
          </w:p>
          <w:p w14:paraId="73A6553B" w14:textId="77777777" w:rsidR="00974D03" w:rsidRDefault="00974D03" w:rsidP="00044FFB">
            <w:pPr>
              <w:jc w:val="center"/>
              <w:rPr>
                <w:rFonts w:ascii="Arial" w:hAnsi="Arial" w:cs="Arial"/>
              </w:rPr>
            </w:pPr>
          </w:p>
          <w:p w14:paraId="31A381A4" w14:textId="77777777" w:rsidR="00974D03" w:rsidRDefault="00974D03" w:rsidP="00044FFB">
            <w:pPr>
              <w:jc w:val="center"/>
              <w:rPr>
                <w:rFonts w:ascii="Arial" w:hAnsi="Arial" w:cs="Arial"/>
              </w:rPr>
            </w:pPr>
          </w:p>
          <w:p w14:paraId="725035C2" w14:textId="0A2B5136" w:rsidR="00974D03" w:rsidRDefault="00974D03" w:rsidP="00044FFB">
            <w:pPr>
              <w:jc w:val="center"/>
              <w:rPr>
                <w:rFonts w:ascii="Arial" w:hAnsi="Arial" w:cs="Arial"/>
              </w:rPr>
            </w:pPr>
            <w:r>
              <w:rPr>
                <w:rFonts w:ascii="Arial" w:hAnsi="Arial" w:cs="Arial"/>
              </w:rPr>
              <w:t>x</w:t>
            </w:r>
          </w:p>
          <w:p w14:paraId="050887B1" w14:textId="77777777" w:rsidR="00F73257" w:rsidRDefault="00F73257" w:rsidP="00044FFB">
            <w:pPr>
              <w:jc w:val="center"/>
              <w:rPr>
                <w:rFonts w:ascii="Arial" w:hAnsi="Arial" w:cs="Arial"/>
              </w:rPr>
            </w:pPr>
          </w:p>
          <w:p w14:paraId="4306BA6C" w14:textId="77777777" w:rsidR="00F73257" w:rsidRDefault="00F73257" w:rsidP="00044FFB">
            <w:pPr>
              <w:jc w:val="center"/>
              <w:rPr>
                <w:rFonts w:ascii="Arial" w:hAnsi="Arial" w:cs="Arial"/>
              </w:rPr>
            </w:pPr>
          </w:p>
          <w:p w14:paraId="21B717A3" w14:textId="77777777" w:rsidR="00F73257" w:rsidRDefault="00F73257" w:rsidP="00044FFB">
            <w:pPr>
              <w:jc w:val="center"/>
              <w:rPr>
                <w:rFonts w:ascii="Arial" w:hAnsi="Arial" w:cs="Arial"/>
              </w:rPr>
            </w:pPr>
          </w:p>
          <w:p w14:paraId="4A4DADE2" w14:textId="77777777" w:rsidR="00F73257" w:rsidRDefault="00F73257" w:rsidP="00044FFB">
            <w:pPr>
              <w:jc w:val="center"/>
              <w:rPr>
                <w:rFonts w:ascii="Arial" w:hAnsi="Arial" w:cs="Arial"/>
              </w:rPr>
            </w:pPr>
          </w:p>
          <w:p w14:paraId="2DE3B565" w14:textId="138DD511" w:rsidR="00F73257" w:rsidRDefault="00F73257" w:rsidP="00044FFB">
            <w:pPr>
              <w:jc w:val="center"/>
              <w:rPr>
                <w:rFonts w:ascii="Arial" w:hAnsi="Arial" w:cs="Arial"/>
              </w:rPr>
            </w:pPr>
            <w:r>
              <w:rPr>
                <w:rFonts w:ascii="Arial" w:hAnsi="Arial" w:cs="Arial"/>
              </w:rPr>
              <w:t>x</w:t>
            </w:r>
          </w:p>
          <w:p w14:paraId="6A215951" w14:textId="77777777" w:rsidR="00F73257" w:rsidRDefault="00F73257" w:rsidP="00044FFB">
            <w:pPr>
              <w:jc w:val="center"/>
              <w:rPr>
                <w:rFonts w:ascii="Arial" w:hAnsi="Arial" w:cs="Arial"/>
              </w:rPr>
            </w:pPr>
          </w:p>
          <w:p w14:paraId="062643A4" w14:textId="77777777" w:rsidR="00F73257" w:rsidRDefault="00F73257" w:rsidP="00044FFB">
            <w:pPr>
              <w:jc w:val="center"/>
              <w:rPr>
                <w:rFonts w:ascii="Arial" w:hAnsi="Arial" w:cs="Arial"/>
              </w:rPr>
            </w:pPr>
          </w:p>
          <w:p w14:paraId="1182A6CE" w14:textId="77777777" w:rsidR="00F73257" w:rsidRDefault="00F73257" w:rsidP="00044FFB">
            <w:pPr>
              <w:jc w:val="center"/>
              <w:rPr>
                <w:rFonts w:ascii="Arial" w:hAnsi="Arial" w:cs="Arial"/>
              </w:rPr>
            </w:pPr>
          </w:p>
          <w:p w14:paraId="7E1A617C" w14:textId="77777777" w:rsidR="00F73257" w:rsidRDefault="00F73257" w:rsidP="00044FFB">
            <w:pPr>
              <w:jc w:val="center"/>
              <w:rPr>
                <w:rFonts w:ascii="Arial" w:hAnsi="Arial" w:cs="Arial"/>
              </w:rPr>
            </w:pPr>
          </w:p>
          <w:p w14:paraId="7E7FAFC2" w14:textId="77777777" w:rsidR="00F73257" w:rsidRDefault="00F73257" w:rsidP="00044FFB">
            <w:pPr>
              <w:jc w:val="center"/>
              <w:rPr>
                <w:rFonts w:ascii="Arial" w:hAnsi="Arial" w:cs="Arial"/>
              </w:rPr>
            </w:pPr>
          </w:p>
          <w:p w14:paraId="5F3B79C8" w14:textId="7B7A8392" w:rsidR="00F73257" w:rsidRDefault="00F73257" w:rsidP="00044FFB">
            <w:pPr>
              <w:jc w:val="center"/>
              <w:rPr>
                <w:rFonts w:ascii="Arial" w:hAnsi="Arial" w:cs="Arial"/>
              </w:rPr>
            </w:pPr>
            <w:r>
              <w:rPr>
                <w:rFonts w:ascii="Arial" w:hAnsi="Arial" w:cs="Arial"/>
              </w:rPr>
              <w:t>X</w:t>
            </w:r>
          </w:p>
          <w:p w14:paraId="79D5883C" w14:textId="77777777" w:rsidR="00F73257" w:rsidRDefault="00F73257" w:rsidP="00044FFB">
            <w:pPr>
              <w:jc w:val="center"/>
              <w:rPr>
                <w:rFonts w:ascii="Arial" w:hAnsi="Arial" w:cs="Arial"/>
              </w:rPr>
            </w:pPr>
          </w:p>
          <w:p w14:paraId="43FEF7A7" w14:textId="77777777" w:rsidR="00F73257" w:rsidRDefault="00F73257" w:rsidP="00044FFB">
            <w:pPr>
              <w:jc w:val="center"/>
              <w:rPr>
                <w:rFonts w:ascii="Arial" w:hAnsi="Arial" w:cs="Arial"/>
              </w:rPr>
            </w:pPr>
          </w:p>
          <w:p w14:paraId="7DD3513C" w14:textId="77777777" w:rsidR="00F73257" w:rsidRDefault="00F73257" w:rsidP="00044FFB">
            <w:pPr>
              <w:jc w:val="center"/>
              <w:rPr>
                <w:rFonts w:ascii="Arial" w:hAnsi="Arial" w:cs="Arial"/>
              </w:rPr>
            </w:pPr>
          </w:p>
          <w:p w14:paraId="70CF23AE" w14:textId="77777777" w:rsidR="00F73257" w:rsidRDefault="00F73257" w:rsidP="00044FFB">
            <w:pPr>
              <w:jc w:val="center"/>
              <w:rPr>
                <w:rFonts w:ascii="Arial" w:hAnsi="Arial" w:cs="Arial"/>
              </w:rPr>
            </w:pPr>
          </w:p>
          <w:p w14:paraId="605544F1" w14:textId="4242BE32" w:rsidR="00F73257" w:rsidRDefault="00F73257" w:rsidP="00044FFB">
            <w:pPr>
              <w:jc w:val="center"/>
              <w:rPr>
                <w:rFonts w:ascii="Arial" w:hAnsi="Arial" w:cs="Arial"/>
              </w:rPr>
            </w:pPr>
            <w:r>
              <w:rPr>
                <w:rFonts w:ascii="Arial" w:hAnsi="Arial" w:cs="Arial"/>
              </w:rPr>
              <w:t>x</w:t>
            </w:r>
          </w:p>
          <w:p w14:paraId="000A8C3E" w14:textId="77777777" w:rsidR="00F73257" w:rsidRDefault="00F73257" w:rsidP="00044FFB">
            <w:pPr>
              <w:jc w:val="center"/>
              <w:rPr>
                <w:rFonts w:ascii="Arial" w:hAnsi="Arial" w:cs="Arial"/>
              </w:rPr>
            </w:pPr>
          </w:p>
          <w:p w14:paraId="7C33DA3B" w14:textId="77777777" w:rsidR="00F73257" w:rsidRDefault="00F73257" w:rsidP="00044FFB">
            <w:pPr>
              <w:jc w:val="center"/>
              <w:rPr>
                <w:rFonts w:ascii="Arial" w:hAnsi="Arial" w:cs="Arial"/>
              </w:rPr>
            </w:pPr>
          </w:p>
          <w:p w14:paraId="1FC984DE" w14:textId="77777777" w:rsidR="00F73257" w:rsidRDefault="00F73257" w:rsidP="00044FFB">
            <w:pPr>
              <w:jc w:val="center"/>
              <w:rPr>
                <w:rFonts w:ascii="Arial" w:hAnsi="Arial" w:cs="Arial"/>
              </w:rPr>
            </w:pPr>
          </w:p>
          <w:p w14:paraId="0774BFF4" w14:textId="77777777" w:rsidR="00F73257" w:rsidRDefault="00F73257" w:rsidP="00044FFB">
            <w:pPr>
              <w:jc w:val="center"/>
              <w:rPr>
                <w:rFonts w:ascii="Arial" w:hAnsi="Arial" w:cs="Arial"/>
              </w:rPr>
            </w:pPr>
          </w:p>
          <w:p w14:paraId="325E6D89" w14:textId="6B9CE4CD" w:rsidR="00F73257" w:rsidRDefault="00F73257" w:rsidP="00044FFB">
            <w:pPr>
              <w:jc w:val="center"/>
              <w:rPr>
                <w:rFonts w:ascii="Arial" w:hAnsi="Arial" w:cs="Arial"/>
              </w:rPr>
            </w:pPr>
            <w:r>
              <w:rPr>
                <w:rFonts w:ascii="Arial" w:hAnsi="Arial" w:cs="Arial"/>
              </w:rPr>
              <w:t xml:space="preserve"> </w:t>
            </w:r>
          </w:p>
          <w:p w14:paraId="741DFC34" w14:textId="77777777" w:rsidR="00974D03" w:rsidRDefault="00974D03" w:rsidP="00044FFB">
            <w:pPr>
              <w:jc w:val="center"/>
              <w:rPr>
                <w:rFonts w:ascii="Arial" w:hAnsi="Arial" w:cs="Arial"/>
              </w:rPr>
            </w:pPr>
          </w:p>
          <w:p w14:paraId="572989FD" w14:textId="77777777" w:rsidR="00974D03" w:rsidRDefault="00974D03" w:rsidP="00044FFB">
            <w:pPr>
              <w:jc w:val="center"/>
              <w:rPr>
                <w:rFonts w:ascii="Arial" w:hAnsi="Arial" w:cs="Arial"/>
              </w:rPr>
            </w:pPr>
          </w:p>
          <w:p w14:paraId="588A05AF" w14:textId="77777777" w:rsidR="00974D03" w:rsidRDefault="00974D03" w:rsidP="00044FFB">
            <w:pPr>
              <w:jc w:val="center"/>
              <w:rPr>
                <w:rFonts w:ascii="Arial" w:hAnsi="Arial" w:cs="Arial"/>
              </w:rPr>
            </w:pPr>
          </w:p>
          <w:p w14:paraId="6DB61F92" w14:textId="77777777" w:rsidR="00974D03" w:rsidRDefault="00974D03" w:rsidP="00044FFB">
            <w:pPr>
              <w:jc w:val="center"/>
              <w:rPr>
                <w:rFonts w:ascii="Arial" w:hAnsi="Arial" w:cs="Arial"/>
              </w:rPr>
            </w:pPr>
          </w:p>
          <w:p w14:paraId="497F3058" w14:textId="6D189D85" w:rsidR="00974D03" w:rsidRPr="001236A6" w:rsidRDefault="00974D03" w:rsidP="00974D03">
            <w:pPr>
              <w:rPr>
                <w:rFonts w:ascii="Arial" w:hAnsi="Arial" w:cs="Arial"/>
              </w:rPr>
            </w:pPr>
          </w:p>
        </w:tc>
        <w:tc>
          <w:tcPr>
            <w:tcW w:w="1035" w:type="dxa"/>
          </w:tcPr>
          <w:p w14:paraId="2F6E6F52" w14:textId="77777777" w:rsidR="002855ED" w:rsidRPr="001236A6" w:rsidRDefault="002855ED" w:rsidP="00044FFB">
            <w:pPr>
              <w:jc w:val="center"/>
              <w:rPr>
                <w:rFonts w:ascii="Arial" w:hAnsi="Arial" w:cs="Arial"/>
              </w:rPr>
            </w:pPr>
          </w:p>
        </w:tc>
        <w:tc>
          <w:tcPr>
            <w:tcW w:w="1035" w:type="dxa"/>
          </w:tcPr>
          <w:p w14:paraId="3AB15DFA" w14:textId="77777777" w:rsidR="002855ED" w:rsidRPr="001236A6" w:rsidRDefault="002855ED" w:rsidP="00044FFB">
            <w:pPr>
              <w:jc w:val="center"/>
              <w:rPr>
                <w:rFonts w:ascii="Arial" w:hAnsi="Arial" w:cs="Arial"/>
              </w:rPr>
            </w:pPr>
          </w:p>
        </w:tc>
      </w:tr>
      <w:tr w:rsidR="002855ED" w:rsidRPr="001236A6" w14:paraId="68E6885C" w14:textId="77777777" w:rsidTr="00CF6F73">
        <w:tc>
          <w:tcPr>
            <w:tcW w:w="3828" w:type="dxa"/>
          </w:tcPr>
          <w:p w14:paraId="5E607841" w14:textId="77777777" w:rsidR="002855ED" w:rsidRPr="001236A6" w:rsidRDefault="002855ED" w:rsidP="00124EE3">
            <w:pPr>
              <w:jc w:val="both"/>
              <w:rPr>
                <w:rFonts w:ascii="Arial" w:hAnsi="Arial" w:cs="Arial"/>
                <w:b/>
              </w:rPr>
            </w:pPr>
            <w:r w:rsidRPr="001236A6">
              <w:rPr>
                <w:rFonts w:ascii="Arial" w:hAnsi="Arial" w:cs="Arial"/>
                <w:b/>
              </w:rPr>
              <w:t xml:space="preserve">Experience (both work and ‘life’ related)  </w:t>
            </w:r>
          </w:p>
          <w:p w14:paraId="35F24209" w14:textId="77777777" w:rsidR="002855ED" w:rsidRPr="001236A6" w:rsidRDefault="002855ED" w:rsidP="00124EE3">
            <w:pPr>
              <w:jc w:val="both"/>
              <w:rPr>
                <w:rFonts w:ascii="Arial" w:hAnsi="Arial" w:cs="Arial"/>
                <w:b/>
              </w:rPr>
            </w:pPr>
          </w:p>
          <w:p w14:paraId="0392823A" w14:textId="77777777" w:rsidR="001B4BA6" w:rsidRDefault="00044FFB" w:rsidP="001B4BA6">
            <w:pPr>
              <w:rPr>
                <w:rFonts w:ascii="Arial" w:hAnsi="Arial" w:cs="Arial"/>
                <w:bCs/>
              </w:rPr>
            </w:pPr>
            <w:r w:rsidRPr="001236A6">
              <w:rPr>
                <w:rFonts w:ascii="Arial" w:hAnsi="Arial" w:cs="Arial"/>
                <w:b/>
              </w:rPr>
              <w:t>4</w:t>
            </w:r>
            <w:r w:rsidR="002855ED" w:rsidRPr="001236A6">
              <w:rPr>
                <w:rFonts w:ascii="Arial" w:hAnsi="Arial" w:cs="Arial"/>
                <w:b/>
              </w:rPr>
              <w:t>.1</w:t>
            </w:r>
            <w:r w:rsidR="001B4BA6">
              <w:rPr>
                <w:rFonts w:ascii="Arial" w:hAnsi="Arial" w:cs="Arial"/>
                <w:b/>
              </w:rPr>
              <w:t xml:space="preserve"> </w:t>
            </w:r>
            <w:r w:rsidR="001B4BA6">
              <w:rPr>
                <w:rFonts w:ascii="Arial" w:hAnsi="Arial" w:cs="Arial"/>
                <w:bCs/>
              </w:rPr>
              <w:t xml:space="preserve">Achievement of challenging  </w:t>
            </w:r>
          </w:p>
          <w:p w14:paraId="33F48732" w14:textId="77777777" w:rsidR="001B4BA6" w:rsidRDefault="001B4BA6" w:rsidP="001B4BA6">
            <w:pPr>
              <w:rPr>
                <w:rFonts w:ascii="Arial" w:hAnsi="Arial" w:cs="Arial"/>
                <w:bCs/>
              </w:rPr>
            </w:pPr>
            <w:r>
              <w:rPr>
                <w:rFonts w:ascii="Arial" w:hAnsi="Arial" w:cs="Arial"/>
                <w:bCs/>
              </w:rPr>
              <w:t xml:space="preserve">      deadlines whilst maintaining </w:t>
            </w:r>
          </w:p>
          <w:p w14:paraId="0171CC16" w14:textId="77777777" w:rsidR="001B4BA6" w:rsidRDefault="001B4BA6" w:rsidP="001B4BA6">
            <w:pPr>
              <w:rPr>
                <w:rFonts w:ascii="Arial" w:hAnsi="Arial" w:cs="Arial"/>
                <w:bCs/>
              </w:rPr>
            </w:pPr>
            <w:r>
              <w:rPr>
                <w:rFonts w:ascii="Arial" w:hAnsi="Arial" w:cs="Arial"/>
                <w:bCs/>
              </w:rPr>
              <w:t xml:space="preserve">      quality and professional </w:t>
            </w:r>
          </w:p>
          <w:p w14:paraId="5BDD5253" w14:textId="77777777" w:rsidR="001B4BA6" w:rsidRDefault="001B4BA6" w:rsidP="001B4BA6">
            <w:pPr>
              <w:rPr>
                <w:rFonts w:ascii="Arial" w:hAnsi="Arial" w:cs="Arial"/>
                <w:bCs/>
              </w:rPr>
            </w:pPr>
            <w:r>
              <w:rPr>
                <w:rFonts w:ascii="Arial" w:hAnsi="Arial" w:cs="Arial"/>
                <w:bCs/>
              </w:rPr>
              <w:t xml:space="preserve">      standards</w:t>
            </w:r>
            <w:r>
              <w:rPr>
                <w:rFonts w:ascii="Arial" w:hAnsi="Arial" w:cs="Arial"/>
                <w:bCs/>
              </w:rPr>
              <w:br/>
            </w:r>
            <w:r w:rsidR="00044FFB" w:rsidRPr="001236A6">
              <w:rPr>
                <w:rFonts w:ascii="Arial" w:hAnsi="Arial" w:cs="Arial"/>
                <w:b/>
              </w:rPr>
              <w:t>4</w:t>
            </w:r>
            <w:r w:rsidR="002855ED" w:rsidRPr="001236A6">
              <w:rPr>
                <w:rFonts w:ascii="Arial" w:hAnsi="Arial" w:cs="Arial"/>
                <w:b/>
              </w:rPr>
              <w:t>.2</w:t>
            </w:r>
            <w:r>
              <w:rPr>
                <w:rFonts w:ascii="Arial" w:hAnsi="Arial" w:cs="Arial"/>
                <w:b/>
              </w:rPr>
              <w:t xml:space="preserve"> </w:t>
            </w:r>
            <w:r w:rsidRPr="001B4BA6">
              <w:rPr>
                <w:rFonts w:ascii="Arial" w:hAnsi="Arial" w:cs="Arial"/>
                <w:bCs/>
              </w:rPr>
              <w:t xml:space="preserve">Claims reporting including </w:t>
            </w:r>
            <w:r>
              <w:rPr>
                <w:rFonts w:ascii="Arial" w:hAnsi="Arial" w:cs="Arial"/>
                <w:bCs/>
              </w:rPr>
              <w:br/>
              <w:t xml:space="preserve">      </w:t>
            </w:r>
            <w:r w:rsidRPr="001B4BA6">
              <w:rPr>
                <w:rFonts w:ascii="Arial" w:hAnsi="Arial" w:cs="Arial"/>
                <w:bCs/>
              </w:rPr>
              <w:t xml:space="preserve">data capture, trend analysis </w:t>
            </w:r>
            <w:r>
              <w:rPr>
                <w:rFonts w:ascii="Arial" w:hAnsi="Arial" w:cs="Arial"/>
                <w:bCs/>
              </w:rPr>
              <w:br/>
              <w:t xml:space="preserve">      </w:t>
            </w:r>
            <w:r w:rsidRPr="001B4BA6">
              <w:rPr>
                <w:rFonts w:ascii="Arial" w:hAnsi="Arial" w:cs="Arial"/>
                <w:bCs/>
              </w:rPr>
              <w:t xml:space="preserve">and identification of </w:t>
            </w:r>
            <w:r>
              <w:rPr>
                <w:rFonts w:ascii="Arial" w:hAnsi="Arial" w:cs="Arial"/>
                <w:bCs/>
              </w:rPr>
              <w:br/>
              <w:t xml:space="preserve">      </w:t>
            </w:r>
            <w:r w:rsidRPr="001B4BA6">
              <w:rPr>
                <w:rFonts w:ascii="Arial" w:hAnsi="Arial" w:cs="Arial"/>
                <w:bCs/>
              </w:rPr>
              <w:t xml:space="preserve">system/process changes to </w:t>
            </w:r>
          </w:p>
          <w:p w14:paraId="7DC707D5" w14:textId="684E7606" w:rsidR="002855ED" w:rsidRPr="001236A6" w:rsidRDefault="001B4BA6" w:rsidP="001B4BA6">
            <w:pPr>
              <w:rPr>
                <w:rFonts w:ascii="Arial" w:hAnsi="Arial" w:cs="Arial"/>
                <w:b/>
              </w:rPr>
            </w:pPr>
            <w:r>
              <w:rPr>
                <w:rFonts w:ascii="Arial" w:hAnsi="Arial" w:cs="Arial"/>
                <w:bCs/>
              </w:rPr>
              <w:t xml:space="preserve">      </w:t>
            </w:r>
            <w:r w:rsidRPr="001B4BA6">
              <w:rPr>
                <w:rFonts w:ascii="Arial" w:hAnsi="Arial" w:cs="Arial"/>
                <w:bCs/>
              </w:rPr>
              <w:t>reduce risk.</w:t>
            </w:r>
          </w:p>
          <w:p w14:paraId="2A7169E9" w14:textId="77777777" w:rsidR="001B4BA6" w:rsidRDefault="00044FFB" w:rsidP="001B4BA6">
            <w:pPr>
              <w:rPr>
                <w:rFonts w:ascii="Arial" w:hAnsi="Arial" w:cs="Arial"/>
                <w:bCs/>
              </w:rPr>
            </w:pPr>
            <w:r w:rsidRPr="001236A6">
              <w:rPr>
                <w:rFonts w:ascii="Arial" w:hAnsi="Arial" w:cs="Arial"/>
                <w:b/>
              </w:rPr>
              <w:lastRenderedPageBreak/>
              <w:t>4</w:t>
            </w:r>
            <w:r w:rsidR="002855ED" w:rsidRPr="001236A6">
              <w:rPr>
                <w:rFonts w:ascii="Arial" w:hAnsi="Arial" w:cs="Arial"/>
                <w:b/>
              </w:rPr>
              <w:t>.3</w:t>
            </w:r>
            <w:r w:rsidR="001B4BA6">
              <w:rPr>
                <w:rFonts w:ascii="Arial" w:hAnsi="Arial" w:cs="Arial"/>
                <w:b/>
              </w:rPr>
              <w:t xml:space="preserve"> </w:t>
            </w:r>
            <w:r w:rsidR="001B4BA6" w:rsidRPr="001B4BA6">
              <w:rPr>
                <w:rFonts w:ascii="Arial" w:hAnsi="Arial" w:cs="Arial"/>
                <w:bCs/>
              </w:rPr>
              <w:t xml:space="preserve">Experience of liaising with </w:t>
            </w:r>
            <w:r w:rsidR="001B4BA6">
              <w:rPr>
                <w:rFonts w:ascii="Arial" w:hAnsi="Arial" w:cs="Arial"/>
                <w:bCs/>
              </w:rPr>
              <w:br/>
              <w:t xml:space="preserve">      </w:t>
            </w:r>
            <w:r w:rsidR="001B4BA6" w:rsidRPr="001B4BA6">
              <w:rPr>
                <w:rFonts w:ascii="Arial" w:hAnsi="Arial" w:cs="Arial"/>
                <w:bCs/>
              </w:rPr>
              <w:t xml:space="preserve">Coroners and clinical </w:t>
            </w:r>
          </w:p>
          <w:p w14:paraId="57847B27" w14:textId="4BC4EEB4" w:rsidR="002855ED" w:rsidRPr="001236A6" w:rsidRDefault="001B4BA6" w:rsidP="001B4BA6">
            <w:pPr>
              <w:rPr>
                <w:rFonts w:ascii="Arial" w:hAnsi="Arial" w:cs="Arial"/>
                <w:b/>
              </w:rPr>
            </w:pPr>
            <w:r>
              <w:rPr>
                <w:rFonts w:ascii="Arial" w:hAnsi="Arial" w:cs="Arial"/>
                <w:bCs/>
              </w:rPr>
              <w:t xml:space="preserve">      </w:t>
            </w:r>
            <w:r w:rsidRPr="001B4BA6">
              <w:rPr>
                <w:rFonts w:ascii="Arial" w:hAnsi="Arial" w:cs="Arial"/>
                <w:bCs/>
              </w:rPr>
              <w:t>negligence claims</w:t>
            </w:r>
          </w:p>
          <w:p w14:paraId="3CE99CA4" w14:textId="77777777" w:rsidR="001B4BA6" w:rsidRPr="001B4BA6" w:rsidRDefault="00044FFB" w:rsidP="001B4BA6">
            <w:pPr>
              <w:rPr>
                <w:rFonts w:ascii="Arial" w:hAnsi="Arial" w:cs="Arial"/>
                <w:bCs/>
              </w:rPr>
            </w:pPr>
            <w:r w:rsidRPr="001236A6">
              <w:rPr>
                <w:rFonts w:ascii="Arial" w:hAnsi="Arial" w:cs="Arial"/>
                <w:b/>
              </w:rPr>
              <w:t>4</w:t>
            </w:r>
            <w:r w:rsidR="002855ED" w:rsidRPr="001236A6">
              <w:rPr>
                <w:rFonts w:ascii="Arial" w:hAnsi="Arial" w:cs="Arial"/>
                <w:b/>
              </w:rPr>
              <w:t>.4</w:t>
            </w:r>
            <w:r w:rsidR="001B4BA6">
              <w:rPr>
                <w:rFonts w:ascii="Arial" w:hAnsi="Arial" w:cs="Arial"/>
                <w:b/>
              </w:rPr>
              <w:t xml:space="preserve"> </w:t>
            </w:r>
            <w:r w:rsidR="001B4BA6" w:rsidRPr="001B4BA6">
              <w:rPr>
                <w:rFonts w:ascii="Arial" w:hAnsi="Arial" w:cs="Arial"/>
                <w:bCs/>
              </w:rPr>
              <w:t>Experience of working in a</w:t>
            </w:r>
          </w:p>
          <w:p w14:paraId="671E7E45" w14:textId="77777777" w:rsidR="001B4BA6" w:rsidRDefault="001B4BA6" w:rsidP="001B4BA6">
            <w:pPr>
              <w:rPr>
                <w:rFonts w:ascii="Arial" w:hAnsi="Arial" w:cs="Arial"/>
                <w:bCs/>
              </w:rPr>
            </w:pPr>
            <w:r>
              <w:rPr>
                <w:rFonts w:ascii="Arial" w:hAnsi="Arial" w:cs="Arial"/>
                <w:bCs/>
              </w:rPr>
              <w:t xml:space="preserve">      </w:t>
            </w:r>
            <w:r w:rsidRPr="001B4BA6">
              <w:rPr>
                <w:rFonts w:ascii="Arial" w:hAnsi="Arial" w:cs="Arial"/>
                <w:bCs/>
              </w:rPr>
              <w:t xml:space="preserve">complex changing </w:t>
            </w:r>
            <w:r>
              <w:rPr>
                <w:rFonts w:ascii="Arial" w:hAnsi="Arial" w:cs="Arial"/>
                <w:bCs/>
              </w:rPr>
              <w:t xml:space="preserve"> </w:t>
            </w:r>
          </w:p>
          <w:p w14:paraId="6BE53007" w14:textId="77777777" w:rsidR="001B4BA6" w:rsidRDefault="001B4BA6" w:rsidP="001B4BA6">
            <w:pPr>
              <w:rPr>
                <w:rFonts w:ascii="Arial" w:hAnsi="Arial" w:cs="Arial"/>
                <w:bCs/>
              </w:rPr>
            </w:pPr>
            <w:r>
              <w:rPr>
                <w:rFonts w:ascii="Arial" w:hAnsi="Arial" w:cs="Arial"/>
                <w:bCs/>
              </w:rPr>
              <w:t xml:space="preserve">      </w:t>
            </w:r>
            <w:r w:rsidRPr="001B4BA6">
              <w:rPr>
                <w:rFonts w:ascii="Arial" w:hAnsi="Arial" w:cs="Arial"/>
                <w:bCs/>
              </w:rPr>
              <w:t xml:space="preserve">environment and the ability to </w:t>
            </w:r>
          </w:p>
          <w:p w14:paraId="10755BEA" w14:textId="46FD3CE4" w:rsidR="002855ED" w:rsidRPr="001B4BA6" w:rsidRDefault="001B4BA6" w:rsidP="001B4BA6">
            <w:pPr>
              <w:rPr>
                <w:rFonts w:ascii="Arial" w:hAnsi="Arial" w:cs="Arial"/>
                <w:bCs/>
              </w:rPr>
            </w:pPr>
            <w:r>
              <w:rPr>
                <w:rFonts w:ascii="Arial" w:hAnsi="Arial" w:cs="Arial"/>
                <w:bCs/>
              </w:rPr>
              <w:t xml:space="preserve">      </w:t>
            </w:r>
            <w:r w:rsidRPr="001B4BA6">
              <w:rPr>
                <w:rFonts w:ascii="Arial" w:hAnsi="Arial" w:cs="Arial"/>
                <w:bCs/>
              </w:rPr>
              <w:t>prioritise.</w:t>
            </w:r>
          </w:p>
          <w:p w14:paraId="18B316E9" w14:textId="77777777" w:rsidR="001B4BA6" w:rsidRPr="001B4BA6" w:rsidRDefault="00044FFB" w:rsidP="001B4BA6">
            <w:pPr>
              <w:rPr>
                <w:rFonts w:ascii="Arial" w:hAnsi="Arial" w:cs="Arial"/>
                <w:bCs/>
              </w:rPr>
            </w:pPr>
            <w:r w:rsidRPr="001236A6">
              <w:rPr>
                <w:rFonts w:ascii="Arial" w:hAnsi="Arial" w:cs="Arial"/>
                <w:b/>
              </w:rPr>
              <w:t>4</w:t>
            </w:r>
            <w:r w:rsidR="002855ED" w:rsidRPr="001236A6">
              <w:rPr>
                <w:rFonts w:ascii="Arial" w:hAnsi="Arial" w:cs="Arial"/>
                <w:b/>
              </w:rPr>
              <w:t>.5</w:t>
            </w:r>
            <w:r w:rsidR="001B4BA6">
              <w:rPr>
                <w:rFonts w:ascii="Arial" w:hAnsi="Arial" w:cs="Arial"/>
                <w:b/>
              </w:rPr>
              <w:t xml:space="preserve"> </w:t>
            </w:r>
            <w:r w:rsidR="001B4BA6" w:rsidRPr="001B4BA6">
              <w:rPr>
                <w:rFonts w:ascii="Arial" w:hAnsi="Arial" w:cs="Arial"/>
                <w:bCs/>
              </w:rPr>
              <w:t>Developing systems and</w:t>
            </w:r>
          </w:p>
          <w:p w14:paraId="7DECFDF8" w14:textId="77777777" w:rsidR="001B4BA6" w:rsidRDefault="001B4BA6" w:rsidP="001B4BA6">
            <w:pPr>
              <w:rPr>
                <w:rFonts w:ascii="Arial" w:hAnsi="Arial" w:cs="Arial"/>
                <w:bCs/>
              </w:rPr>
            </w:pPr>
            <w:r>
              <w:rPr>
                <w:rFonts w:ascii="Arial" w:hAnsi="Arial" w:cs="Arial"/>
                <w:bCs/>
              </w:rPr>
              <w:t xml:space="preserve">      </w:t>
            </w:r>
            <w:r w:rsidRPr="001B4BA6">
              <w:rPr>
                <w:rFonts w:ascii="Arial" w:hAnsi="Arial" w:cs="Arial"/>
                <w:bCs/>
              </w:rPr>
              <w:t xml:space="preserve">processes for effective </w:t>
            </w:r>
            <w:r>
              <w:rPr>
                <w:rFonts w:ascii="Arial" w:hAnsi="Arial" w:cs="Arial"/>
                <w:bCs/>
              </w:rPr>
              <w:t xml:space="preserve"> </w:t>
            </w:r>
          </w:p>
          <w:p w14:paraId="0153E432" w14:textId="6930E11B" w:rsidR="002855ED" w:rsidRPr="001B4BA6" w:rsidRDefault="001B4BA6" w:rsidP="001B4BA6">
            <w:pPr>
              <w:rPr>
                <w:rFonts w:ascii="Arial" w:hAnsi="Arial" w:cs="Arial"/>
                <w:bCs/>
              </w:rPr>
            </w:pPr>
            <w:r>
              <w:rPr>
                <w:rFonts w:ascii="Arial" w:hAnsi="Arial" w:cs="Arial"/>
                <w:bCs/>
              </w:rPr>
              <w:t xml:space="preserve">      </w:t>
            </w:r>
            <w:r w:rsidRPr="001B4BA6">
              <w:rPr>
                <w:rFonts w:ascii="Arial" w:hAnsi="Arial" w:cs="Arial"/>
                <w:bCs/>
              </w:rPr>
              <w:t>information management</w:t>
            </w:r>
          </w:p>
          <w:p w14:paraId="0A6610E2" w14:textId="77777777" w:rsidR="002855ED" w:rsidRPr="001236A6" w:rsidRDefault="002855ED" w:rsidP="00124EE3">
            <w:pPr>
              <w:jc w:val="both"/>
              <w:rPr>
                <w:rFonts w:ascii="Arial" w:hAnsi="Arial" w:cs="Arial"/>
                <w:b/>
              </w:rPr>
            </w:pPr>
          </w:p>
          <w:p w14:paraId="08A262DB" w14:textId="77777777" w:rsidR="002855ED" w:rsidRPr="001236A6" w:rsidRDefault="002855ED" w:rsidP="005614F8">
            <w:pPr>
              <w:jc w:val="both"/>
              <w:rPr>
                <w:rFonts w:ascii="Arial" w:hAnsi="Arial" w:cs="Arial"/>
                <w:b/>
              </w:rPr>
            </w:pPr>
          </w:p>
        </w:tc>
        <w:tc>
          <w:tcPr>
            <w:tcW w:w="1932" w:type="dxa"/>
          </w:tcPr>
          <w:p w14:paraId="65995F9A" w14:textId="77777777" w:rsidR="002855ED" w:rsidRDefault="002855ED" w:rsidP="005614F8">
            <w:pPr>
              <w:jc w:val="both"/>
              <w:rPr>
                <w:rFonts w:ascii="Arial" w:hAnsi="Arial" w:cs="Arial"/>
              </w:rPr>
            </w:pPr>
          </w:p>
          <w:p w14:paraId="32EE0767" w14:textId="77777777" w:rsidR="001B4BA6" w:rsidRDefault="001B4BA6" w:rsidP="005614F8">
            <w:pPr>
              <w:jc w:val="both"/>
              <w:rPr>
                <w:rFonts w:ascii="Arial" w:hAnsi="Arial" w:cs="Arial"/>
              </w:rPr>
            </w:pPr>
          </w:p>
          <w:p w14:paraId="14CF415B" w14:textId="77777777" w:rsidR="001B4BA6" w:rsidRDefault="001B4BA6" w:rsidP="005614F8">
            <w:pPr>
              <w:jc w:val="both"/>
              <w:rPr>
                <w:rFonts w:ascii="Arial" w:hAnsi="Arial" w:cs="Arial"/>
              </w:rPr>
            </w:pPr>
          </w:p>
          <w:p w14:paraId="597832A1" w14:textId="77777777" w:rsidR="001B4BA6" w:rsidRDefault="001B4BA6" w:rsidP="005614F8">
            <w:pPr>
              <w:jc w:val="both"/>
              <w:rPr>
                <w:rFonts w:ascii="Arial" w:hAnsi="Arial" w:cs="Arial"/>
              </w:rPr>
            </w:pPr>
            <w:r>
              <w:rPr>
                <w:rFonts w:ascii="Arial" w:hAnsi="Arial" w:cs="Arial"/>
              </w:rPr>
              <w:t>3</w:t>
            </w:r>
          </w:p>
          <w:p w14:paraId="4112837D" w14:textId="77777777" w:rsidR="001B4BA6" w:rsidRDefault="001B4BA6" w:rsidP="005614F8">
            <w:pPr>
              <w:jc w:val="both"/>
              <w:rPr>
                <w:rFonts w:ascii="Arial" w:hAnsi="Arial" w:cs="Arial"/>
              </w:rPr>
            </w:pPr>
          </w:p>
          <w:p w14:paraId="21E547D8" w14:textId="77777777" w:rsidR="001B4BA6" w:rsidRDefault="001B4BA6" w:rsidP="005614F8">
            <w:pPr>
              <w:jc w:val="both"/>
              <w:rPr>
                <w:rFonts w:ascii="Arial" w:hAnsi="Arial" w:cs="Arial"/>
              </w:rPr>
            </w:pPr>
          </w:p>
          <w:p w14:paraId="067A821B" w14:textId="77777777" w:rsidR="001B4BA6" w:rsidRDefault="001B4BA6" w:rsidP="005614F8">
            <w:pPr>
              <w:jc w:val="both"/>
              <w:rPr>
                <w:rFonts w:ascii="Arial" w:hAnsi="Arial" w:cs="Arial"/>
              </w:rPr>
            </w:pPr>
          </w:p>
          <w:p w14:paraId="5303A753" w14:textId="77777777" w:rsidR="001B4BA6" w:rsidRDefault="001B4BA6" w:rsidP="005614F8">
            <w:pPr>
              <w:jc w:val="both"/>
              <w:rPr>
                <w:rFonts w:ascii="Arial" w:hAnsi="Arial" w:cs="Arial"/>
              </w:rPr>
            </w:pPr>
            <w:r>
              <w:rPr>
                <w:rFonts w:ascii="Arial" w:hAnsi="Arial" w:cs="Arial"/>
              </w:rPr>
              <w:t>3</w:t>
            </w:r>
          </w:p>
          <w:p w14:paraId="2D02AA37" w14:textId="77777777" w:rsidR="001B4BA6" w:rsidRDefault="001B4BA6" w:rsidP="005614F8">
            <w:pPr>
              <w:jc w:val="both"/>
              <w:rPr>
                <w:rFonts w:ascii="Arial" w:hAnsi="Arial" w:cs="Arial"/>
              </w:rPr>
            </w:pPr>
          </w:p>
          <w:p w14:paraId="352A1DDF" w14:textId="77777777" w:rsidR="001B4BA6" w:rsidRDefault="001B4BA6" w:rsidP="005614F8">
            <w:pPr>
              <w:jc w:val="both"/>
              <w:rPr>
                <w:rFonts w:ascii="Arial" w:hAnsi="Arial" w:cs="Arial"/>
              </w:rPr>
            </w:pPr>
          </w:p>
          <w:p w14:paraId="4F9CAC3D" w14:textId="77777777" w:rsidR="001B4BA6" w:rsidRDefault="001B4BA6" w:rsidP="005614F8">
            <w:pPr>
              <w:jc w:val="both"/>
              <w:rPr>
                <w:rFonts w:ascii="Arial" w:hAnsi="Arial" w:cs="Arial"/>
              </w:rPr>
            </w:pPr>
          </w:p>
          <w:p w14:paraId="3A075DC8" w14:textId="77777777" w:rsidR="001B4BA6" w:rsidRDefault="001B4BA6" w:rsidP="005614F8">
            <w:pPr>
              <w:jc w:val="both"/>
              <w:rPr>
                <w:rFonts w:ascii="Arial" w:hAnsi="Arial" w:cs="Arial"/>
              </w:rPr>
            </w:pPr>
          </w:p>
          <w:p w14:paraId="6C887B11" w14:textId="77777777" w:rsidR="001B4BA6" w:rsidRDefault="001B4BA6" w:rsidP="005614F8">
            <w:pPr>
              <w:jc w:val="both"/>
              <w:rPr>
                <w:rFonts w:ascii="Arial" w:hAnsi="Arial" w:cs="Arial"/>
              </w:rPr>
            </w:pPr>
            <w:r>
              <w:rPr>
                <w:rFonts w:ascii="Arial" w:hAnsi="Arial" w:cs="Arial"/>
              </w:rPr>
              <w:t>3</w:t>
            </w:r>
          </w:p>
          <w:p w14:paraId="7A16F14C" w14:textId="77777777" w:rsidR="001B4BA6" w:rsidRDefault="001B4BA6" w:rsidP="005614F8">
            <w:pPr>
              <w:jc w:val="both"/>
              <w:rPr>
                <w:rFonts w:ascii="Arial" w:hAnsi="Arial" w:cs="Arial"/>
              </w:rPr>
            </w:pPr>
          </w:p>
          <w:p w14:paraId="2BAA58E5" w14:textId="77777777" w:rsidR="001B4BA6" w:rsidRDefault="001B4BA6" w:rsidP="005614F8">
            <w:pPr>
              <w:jc w:val="both"/>
              <w:rPr>
                <w:rFonts w:ascii="Arial" w:hAnsi="Arial" w:cs="Arial"/>
              </w:rPr>
            </w:pPr>
          </w:p>
          <w:p w14:paraId="00A1B683" w14:textId="77777777" w:rsidR="001B4BA6" w:rsidRDefault="001B4BA6" w:rsidP="005614F8">
            <w:pPr>
              <w:jc w:val="both"/>
              <w:rPr>
                <w:rFonts w:ascii="Arial" w:hAnsi="Arial" w:cs="Arial"/>
              </w:rPr>
            </w:pPr>
            <w:r>
              <w:rPr>
                <w:rFonts w:ascii="Arial" w:hAnsi="Arial" w:cs="Arial"/>
              </w:rPr>
              <w:t>3</w:t>
            </w:r>
          </w:p>
          <w:p w14:paraId="6FA81A80" w14:textId="77777777" w:rsidR="001B4BA6" w:rsidRDefault="001B4BA6" w:rsidP="005614F8">
            <w:pPr>
              <w:jc w:val="both"/>
              <w:rPr>
                <w:rFonts w:ascii="Arial" w:hAnsi="Arial" w:cs="Arial"/>
              </w:rPr>
            </w:pPr>
          </w:p>
          <w:p w14:paraId="67179F84" w14:textId="77777777" w:rsidR="001B4BA6" w:rsidRDefault="001B4BA6" w:rsidP="005614F8">
            <w:pPr>
              <w:jc w:val="both"/>
              <w:rPr>
                <w:rFonts w:ascii="Arial" w:hAnsi="Arial" w:cs="Arial"/>
              </w:rPr>
            </w:pPr>
          </w:p>
          <w:p w14:paraId="5219A310" w14:textId="77777777" w:rsidR="001B4BA6" w:rsidRDefault="001B4BA6" w:rsidP="005614F8">
            <w:pPr>
              <w:jc w:val="both"/>
              <w:rPr>
                <w:rFonts w:ascii="Arial" w:hAnsi="Arial" w:cs="Arial"/>
              </w:rPr>
            </w:pPr>
          </w:p>
          <w:p w14:paraId="58B725BD" w14:textId="3C917920" w:rsidR="001B4BA6" w:rsidRPr="001236A6" w:rsidRDefault="001B4BA6" w:rsidP="005614F8">
            <w:pPr>
              <w:jc w:val="both"/>
              <w:rPr>
                <w:rFonts w:ascii="Arial" w:hAnsi="Arial" w:cs="Arial"/>
              </w:rPr>
            </w:pPr>
            <w:r>
              <w:rPr>
                <w:rFonts w:ascii="Arial" w:hAnsi="Arial" w:cs="Arial"/>
              </w:rPr>
              <w:t>3</w:t>
            </w:r>
          </w:p>
        </w:tc>
        <w:tc>
          <w:tcPr>
            <w:tcW w:w="1035" w:type="dxa"/>
          </w:tcPr>
          <w:p w14:paraId="618464CC" w14:textId="77777777" w:rsidR="002855ED" w:rsidRDefault="002855ED" w:rsidP="00044FFB">
            <w:pPr>
              <w:jc w:val="center"/>
              <w:rPr>
                <w:rFonts w:ascii="Arial" w:hAnsi="Arial" w:cs="Arial"/>
              </w:rPr>
            </w:pPr>
          </w:p>
          <w:p w14:paraId="5BBB841B" w14:textId="77777777" w:rsidR="001B4BA6" w:rsidRDefault="001B4BA6" w:rsidP="00044FFB">
            <w:pPr>
              <w:jc w:val="center"/>
              <w:rPr>
                <w:rFonts w:ascii="Arial" w:hAnsi="Arial" w:cs="Arial"/>
              </w:rPr>
            </w:pPr>
          </w:p>
          <w:p w14:paraId="4E0A4A57" w14:textId="77777777" w:rsidR="001B4BA6" w:rsidRDefault="001B4BA6" w:rsidP="00044FFB">
            <w:pPr>
              <w:jc w:val="center"/>
              <w:rPr>
                <w:rFonts w:ascii="Arial" w:hAnsi="Arial" w:cs="Arial"/>
              </w:rPr>
            </w:pPr>
          </w:p>
          <w:p w14:paraId="116DE64E" w14:textId="77777777" w:rsidR="001B4BA6" w:rsidRDefault="001B4BA6" w:rsidP="00044FFB">
            <w:pPr>
              <w:jc w:val="center"/>
              <w:rPr>
                <w:rFonts w:ascii="Arial" w:hAnsi="Arial" w:cs="Arial"/>
              </w:rPr>
            </w:pPr>
            <w:r>
              <w:rPr>
                <w:rFonts w:ascii="Arial" w:hAnsi="Arial" w:cs="Arial"/>
              </w:rPr>
              <w:t>x</w:t>
            </w:r>
          </w:p>
          <w:p w14:paraId="017D7FF3" w14:textId="77777777" w:rsidR="001B4BA6" w:rsidRDefault="001B4BA6" w:rsidP="00044FFB">
            <w:pPr>
              <w:jc w:val="center"/>
              <w:rPr>
                <w:rFonts w:ascii="Arial" w:hAnsi="Arial" w:cs="Arial"/>
              </w:rPr>
            </w:pPr>
          </w:p>
          <w:p w14:paraId="58CEE6F8" w14:textId="77777777" w:rsidR="001B4BA6" w:rsidRDefault="001B4BA6" w:rsidP="00044FFB">
            <w:pPr>
              <w:jc w:val="center"/>
              <w:rPr>
                <w:rFonts w:ascii="Arial" w:hAnsi="Arial" w:cs="Arial"/>
              </w:rPr>
            </w:pPr>
          </w:p>
          <w:p w14:paraId="7C8FD52F" w14:textId="77777777" w:rsidR="001B4BA6" w:rsidRDefault="001B4BA6" w:rsidP="00044FFB">
            <w:pPr>
              <w:jc w:val="center"/>
              <w:rPr>
                <w:rFonts w:ascii="Arial" w:hAnsi="Arial" w:cs="Arial"/>
              </w:rPr>
            </w:pPr>
          </w:p>
          <w:p w14:paraId="16EC67D1" w14:textId="77777777" w:rsidR="001B4BA6" w:rsidRDefault="001B4BA6" w:rsidP="00044FFB">
            <w:pPr>
              <w:jc w:val="center"/>
              <w:rPr>
                <w:rFonts w:ascii="Arial" w:hAnsi="Arial" w:cs="Arial"/>
              </w:rPr>
            </w:pPr>
            <w:r>
              <w:rPr>
                <w:rFonts w:ascii="Arial" w:hAnsi="Arial" w:cs="Arial"/>
              </w:rPr>
              <w:t>x</w:t>
            </w:r>
          </w:p>
          <w:p w14:paraId="6506DF80" w14:textId="77777777" w:rsidR="001B4BA6" w:rsidRDefault="001B4BA6" w:rsidP="00044FFB">
            <w:pPr>
              <w:jc w:val="center"/>
              <w:rPr>
                <w:rFonts w:ascii="Arial" w:hAnsi="Arial" w:cs="Arial"/>
              </w:rPr>
            </w:pPr>
          </w:p>
          <w:p w14:paraId="7F22812F" w14:textId="77777777" w:rsidR="001B4BA6" w:rsidRDefault="001B4BA6" w:rsidP="00044FFB">
            <w:pPr>
              <w:jc w:val="center"/>
              <w:rPr>
                <w:rFonts w:ascii="Arial" w:hAnsi="Arial" w:cs="Arial"/>
              </w:rPr>
            </w:pPr>
          </w:p>
          <w:p w14:paraId="763033B5" w14:textId="77777777" w:rsidR="001B4BA6" w:rsidRDefault="001B4BA6" w:rsidP="00044FFB">
            <w:pPr>
              <w:jc w:val="center"/>
              <w:rPr>
                <w:rFonts w:ascii="Arial" w:hAnsi="Arial" w:cs="Arial"/>
              </w:rPr>
            </w:pPr>
          </w:p>
          <w:p w14:paraId="5BE67670" w14:textId="77777777" w:rsidR="001B4BA6" w:rsidRDefault="001B4BA6" w:rsidP="00044FFB">
            <w:pPr>
              <w:jc w:val="center"/>
              <w:rPr>
                <w:rFonts w:ascii="Arial" w:hAnsi="Arial" w:cs="Arial"/>
              </w:rPr>
            </w:pPr>
          </w:p>
          <w:p w14:paraId="584D5913" w14:textId="77777777" w:rsidR="001B4BA6" w:rsidRDefault="001B4BA6" w:rsidP="00044FFB">
            <w:pPr>
              <w:jc w:val="center"/>
              <w:rPr>
                <w:rFonts w:ascii="Arial" w:hAnsi="Arial" w:cs="Arial"/>
              </w:rPr>
            </w:pPr>
            <w:r>
              <w:rPr>
                <w:rFonts w:ascii="Arial" w:hAnsi="Arial" w:cs="Arial"/>
              </w:rPr>
              <w:t>x</w:t>
            </w:r>
          </w:p>
          <w:p w14:paraId="1C3444A0" w14:textId="77777777" w:rsidR="001B4BA6" w:rsidRDefault="001B4BA6" w:rsidP="00044FFB">
            <w:pPr>
              <w:jc w:val="center"/>
              <w:rPr>
                <w:rFonts w:ascii="Arial" w:hAnsi="Arial" w:cs="Arial"/>
              </w:rPr>
            </w:pPr>
          </w:p>
          <w:p w14:paraId="65082D13" w14:textId="77777777" w:rsidR="001B4BA6" w:rsidRDefault="001B4BA6" w:rsidP="00044FFB">
            <w:pPr>
              <w:jc w:val="center"/>
              <w:rPr>
                <w:rFonts w:ascii="Arial" w:hAnsi="Arial" w:cs="Arial"/>
              </w:rPr>
            </w:pPr>
          </w:p>
          <w:p w14:paraId="4950A763" w14:textId="77777777" w:rsidR="001B4BA6" w:rsidRDefault="001B4BA6" w:rsidP="00044FFB">
            <w:pPr>
              <w:jc w:val="center"/>
              <w:rPr>
                <w:rFonts w:ascii="Arial" w:hAnsi="Arial" w:cs="Arial"/>
              </w:rPr>
            </w:pPr>
            <w:r>
              <w:rPr>
                <w:rFonts w:ascii="Arial" w:hAnsi="Arial" w:cs="Arial"/>
              </w:rPr>
              <w:t>x</w:t>
            </w:r>
          </w:p>
          <w:p w14:paraId="44EF2137" w14:textId="77777777" w:rsidR="001B4BA6" w:rsidRDefault="001B4BA6" w:rsidP="00044FFB">
            <w:pPr>
              <w:jc w:val="center"/>
              <w:rPr>
                <w:rFonts w:ascii="Arial" w:hAnsi="Arial" w:cs="Arial"/>
              </w:rPr>
            </w:pPr>
          </w:p>
          <w:p w14:paraId="5CDF13A6" w14:textId="77777777" w:rsidR="001B4BA6" w:rsidRDefault="001B4BA6" w:rsidP="00044FFB">
            <w:pPr>
              <w:jc w:val="center"/>
              <w:rPr>
                <w:rFonts w:ascii="Arial" w:hAnsi="Arial" w:cs="Arial"/>
              </w:rPr>
            </w:pPr>
          </w:p>
          <w:p w14:paraId="5EABEAC7" w14:textId="77777777" w:rsidR="001B4BA6" w:rsidRDefault="001B4BA6" w:rsidP="00044FFB">
            <w:pPr>
              <w:jc w:val="center"/>
              <w:rPr>
                <w:rFonts w:ascii="Arial" w:hAnsi="Arial" w:cs="Arial"/>
              </w:rPr>
            </w:pPr>
          </w:p>
          <w:p w14:paraId="052FB25F" w14:textId="045AC7E9" w:rsidR="001B4BA6" w:rsidRPr="001236A6" w:rsidRDefault="001B4BA6" w:rsidP="00044FFB">
            <w:pPr>
              <w:jc w:val="center"/>
              <w:rPr>
                <w:rFonts w:ascii="Arial" w:hAnsi="Arial" w:cs="Arial"/>
              </w:rPr>
            </w:pPr>
            <w:r>
              <w:rPr>
                <w:rFonts w:ascii="Arial" w:hAnsi="Arial" w:cs="Arial"/>
              </w:rPr>
              <w:t>x</w:t>
            </w:r>
          </w:p>
        </w:tc>
        <w:tc>
          <w:tcPr>
            <w:tcW w:w="1035" w:type="dxa"/>
          </w:tcPr>
          <w:p w14:paraId="18AA78D1" w14:textId="77777777" w:rsidR="002855ED" w:rsidRDefault="002855ED" w:rsidP="00044FFB">
            <w:pPr>
              <w:jc w:val="center"/>
              <w:rPr>
                <w:rFonts w:ascii="Arial" w:hAnsi="Arial" w:cs="Arial"/>
              </w:rPr>
            </w:pPr>
          </w:p>
          <w:p w14:paraId="45958F94" w14:textId="77777777" w:rsidR="001B4BA6" w:rsidRDefault="001B4BA6" w:rsidP="00044FFB">
            <w:pPr>
              <w:jc w:val="center"/>
              <w:rPr>
                <w:rFonts w:ascii="Arial" w:hAnsi="Arial" w:cs="Arial"/>
              </w:rPr>
            </w:pPr>
          </w:p>
          <w:p w14:paraId="67B7002D" w14:textId="77777777" w:rsidR="001B4BA6" w:rsidRDefault="001B4BA6" w:rsidP="00044FFB">
            <w:pPr>
              <w:jc w:val="center"/>
              <w:rPr>
                <w:rFonts w:ascii="Arial" w:hAnsi="Arial" w:cs="Arial"/>
              </w:rPr>
            </w:pPr>
          </w:p>
          <w:p w14:paraId="69CE3E30" w14:textId="7792A9F4" w:rsidR="001B4BA6" w:rsidRDefault="001B4BA6" w:rsidP="00044FFB">
            <w:pPr>
              <w:jc w:val="center"/>
              <w:rPr>
                <w:rFonts w:ascii="Arial" w:hAnsi="Arial" w:cs="Arial"/>
              </w:rPr>
            </w:pPr>
            <w:r>
              <w:rPr>
                <w:rFonts w:ascii="Arial" w:hAnsi="Arial" w:cs="Arial"/>
              </w:rPr>
              <w:t>x</w:t>
            </w:r>
          </w:p>
          <w:p w14:paraId="1340B694" w14:textId="77777777" w:rsidR="001B4BA6" w:rsidRDefault="001B4BA6" w:rsidP="00044FFB">
            <w:pPr>
              <w:jc w:val="center"/>
              <w:rPr>
                <w:rFonts w:ascii="Arial" w:hAnsi="Arial" w:cs="Arial"/>
              </w:rPr>
            </w:pPr>
          </w:p>
          <w:p w14:paraId="564B718B" w14:textId="77777777" w:rsidR="001B4BA6" w:rsidRDefault="001B4BA6" w:rsidP="00044FFB">
            <w:pPr>
              <w:jc w:val="center"/>
              <w:rPr>
                <w:rFonts w:ascii="Arial" w:hAnsi="Arial" w:cs="Arial"/>
              </w:rPr>
            </w:pPr>
          </w:p>
          <w:p w14:paraId="39373F63" w14:textId="77777777" w:rsidR="001B4BA6" w:rsidRDefault="001B4BA6" w:rsidP="00044FFB">
            <w:pPr>
              <w:jc w:val="center"/>
              <w:rPr>
                <w:rFonts w:ascii="Arial" w:hAnsi="Arial" w:cs="Arial"/>
              </w:rPr>
            </w:pPr>
          </w:p>
          <w:p w14:paraId="48680B60" w14:textId="77777777" w:rsidR="001B4BA6" w:rsidRDefault="001B4BA6" w:rsidP="00044FFB">
            <w:pPr>
              <w:jc w:val="center"/>
              <w:rPr>
                <w:rFonts w:ascii="Arial" w:hAnsi="Arial" w:cs="Arial"/>
              </w:rPr>
            </w:pPr>
          </w:p>
          <w:p w14:paraId="602EB158" w14:textId="77777777" w:rsidR="001B4BA6" w:rsidRDefault="001B4BA6" w:rsidP="00044FFB">
            <w:pPr>
              <w:jc w:val="center"/>
              <w:rPr>
                <w:rFonts w:ascii="Arial" w:hAnsi="Arial" w:cs="Arial"/>
              </w:rPr>
            </w:pPr>
          </w:p>
          <w:p w14:paraId="626EB9C4" w14:textId="77777777" w:rsidR="001B4BA6" w:rsidRDefault="001B4BA6" w:rsidP="00044FFB">
            <w:pPr>
              <w:jc w:val="center"/>
              <w:rPr>
                <w:rFonts w:ascii="Arial" w:hAnsi="Arial" w:cs="Arial"/>
              </w:rPr>
            </w:pPr>
          </w:p>
          <w:p w14:paraId="5189B22D" w14:textId="77777777" w:rsidR="001B4BA6" w:rsidRDefault="001B4BA6" w:rsidP="00044FFB">
            <w:pPr>
              <w:jc w:val="center"/>
              <w:rPr>
                <w:rFonts w:ascii="Arial" w:hAnsi="Arial" w:cs="Arial"/>
              </w:rPr>
            </w:pPr>
          </w:p>
          <w:p w14:paraId="58961716" w14:textId="77777777" w:rsidR="001B4BA6" w:rsidRDefault="001B4BA6" w:rsidP="00044FFB">
            <w:pPr>
              <w:jc w:val="center"/>
              <w:rPr>
                <w:rFonts w:ascii="Arial" w:hAnsi="Arial" w:cs="Arial"/>
              </w:rPr>
            </w:pPr>
          </w:p>
          <w:p w14:paraId="5DB12226" w14:textId="77777777" w:rsidR="001B4BA6" w:rsidRDefault="001B4BA6" w:rsidP="00044FFB">
            <w:pPr>
              <w:jc w:val="center"/>
              <w:rPr>
                <w:rFonts w:ascii="Arial" w:hAnsi="Arial" w:cs="Arial"/>
              </w:rPr>
            </w:pPr>
          </w:p>
          <w:p w14:paraId="696651EF" w14:textId="77777777" w:rsidR="001B4BA6" w:rsidRDefault="001B4BA6" w:rsidP="00044FFB">
            <w:pPr>
              <w:jc w:val="center"/>
              <w:rPr>
                <w:rFonts w:ascii="Arial" w:hAnsi="Arial" w:cs="Arial"/>
              </w:rPr>
            </w:pPr>
          </w:p>
          <w:p w14:paraId="724C02BC" w14:textId="77777777" w:rsidR="001B4BA6" w:rsidRDefault="001B4BA6" w:rsidP="00044FFB">
            <w:pPr>
              <w:jc w:val="center"/>
              <w:rPr>
                <w:rFonts w:ascii="Arial" w:hAnsi="Arial" w:cs="Arial"/>
              </w:rPr>
            </w:pPr>
          </w:p>
          <w:p w14:paraId="6AF8F9F5" w14:textId="6C9A1833" w:rsidR="001B4BA6" w:rsidRDefault="001B4BA6" w:rsidP="00044FFB">
            <w:pPr>
              <w:jc w:val="center"/>
              <w:rPr>
                <w:rFonts w:ascii="Arial" w:hAnsi="Arial" w:cs="Arial"/>
              </w:rPr>
            </w:pPr>
            <w:r>
              <w:rPr>
                <w:rFonts w:ascii="Arial" w:hAnsi="Arial" w:cs="Arial"/>
              </w:rPr>
              <w:t>x</w:t>
            </w:r>
          </w:p>
          <w:p w14:paraId="17CD8D65" w14:textId="77777777" w:rsidR="001B4BA6" w:rsidRDefault="001B4BA6" w:rsidP="00044FFB">
            <w:pPr>
              <w:jc w:val="center"/>
              <w:rPr>
                <w:rFonts w:ascii="Arial" w:hAnsi="Arial" w:cs="Arial"/>
              </w:rPr>
            </w:pPr>
          </w:p>
          <w:p w14:paraId="39B5DEB3" w14:textId="77777777" w:rsidR="001B4BA6" w:rsidRDefault="001B4BA6" w:rsidP="00044FFB">
            <w:pPr>
              <w:jc w:val="center"/>
              <w:rPr>
                <w:rFonts w:ascii="Arial" w:hAnsi="Arial" w:cs="Arial"/>
              </w:rPr>
            </w:pPr>
          </w:p>
          <w:p w14:paraId="12A5C243" w14:textId="77777777" w:rsidR="001B4BA6" w:rsidRDefault="001B4BA6" w:rsidP="00044FFB">
            <w:pPr>
              <w:jc w:val="center"/>
              <w:rPr>
                <w:rFonts w:ascii="Arial" w:hAnsi="Arial" w:cs="Arial"/>
              </w:rPr>
            </w:pPr>
          </w:p>
          <w:p w14:paraId="11DA951F" w14:textId="7C1A4ED1" w:rsidR="001B4BA6" w:rsidRPr="001236A6" w:rsidRDefault="001B4BA6" w:rsidP="00044FFB">
            <w:pPr>
              <w:jc w:val="center"/>
              <w:rPr>
                <w:rFonts w:ascii="Arial" w:hAnsi="Arial" w:cs="Arial"/>
              </w:rPr>
            </w:pPr>
            <w:r>
              <w:rPr>
                <w:rFonts w:ascii="Arial" w:hAnsi="Arial" w:cs="Arial"/>
              </w:rPr>
              <w:t>x</w:t>
            </w:r>
          </w:p>
        </w:tc>
        <w:tc>
          <w:tcPr>
            <w:tcW w:w="1035" w:type="dxa"/>
          </w:tcPr>
          <w:p w14:paraId="099778FE" w14:textId="77777777" w:rsidR="002855ED" w:rsidRPr="001236A6" w:rsidRDefault="002855ED" w:rsidP="00044FFB">
            <w:pPr>
              <w:jc w:val="center"/>
              <w:rPr>
                <w:rFonts w:ascii="Arial" w:hAnsi="Arial" w:cs="Arial"/>
              </w:rPr>
            </w:pPr>
          </w:p>
        </w:tc>
        <w:tc>
          <w:tcPr>
            <w:tcW w:w="1035" w:type="dxa"/>
          </w:tcPr>
          <w:p w14:paraId="13095AA1" w14:textId="77777777" w:rsidR="002855ED" w:rsidRPr="001236A6" w:rsidRDefault="002855ED" w:rsidP="00044FFB">
            <w:pPr>
              <w:jc w:val="center"/>
              <w:rPr>
                <w:rFonts w:ascii="Arial" w:hAnsi="Arial" w:cs="Arial"/>
              </w:rPr>
            </w:pPr>
          </w:p>
        </w:tc>
      </w:tr>
      <w:tr w:rsidR="002855ED" w:rsidRPr="001236A6" w14:paraId="658EB962" w14:textId="77777777" w:rsidTr="00CF6F73">
        <w:tc>
          <w:tcPr>
            <w:tcW w:w="3828" w:type="dxa"/>
          </w:tcPr>
          <w:p w14:paraId="6F0A2243" w14:textId="77777777" w:rsidR="002855ED" w:rsidRPr="001236A6" w:rsidRDefault="002855ED" w:rsidP="005614F8">
            <w:pPr>
              <w:jc w:val="both"/>
              <w:rPr>
                <w:rFonts w:ascii="Arial" w:hAnsi="Arial" w:cs="Arial"/>
                <w:b/>
              </w:rPr>
            </w:pPr>
            <w:r w:rsidRPr="001236A6">
              <w:rPr>
                <w:rFonts w:ascii="Arial" w:hAnsi="Arial" w:cs="Arial"/>
                <w:b/>
              </w:rPr>
              <w:t>Personal Attributes</w:t>
            </w:r>
          </w:p>
          <w:p w14:paraId="72D1534E" w14:textId="77777777" w:rsidR="002855ED" w:rsidRPr="001236A6" w:rsidRDefault="002855ED" w:rsidP="005614F8">
            <w:pPr>
              <w:jc w:val="both"/>
              <w:rPr>
                <w:rFonts w:ascii="Arial" w:hAnsi="Arial" w:cs="Arial"/>
              </w:rPr>
            </w:pPr>
          </w:p>
          <w:p w14:paraId="6375D7FC" w14:textId="31609159" w:rsidR="002855ED" w:rsidRPr="001236A6" w:rsidRDefault="00044FFB" w:rsidP="00B14DE8">
            <w:pPr>
              <w:jc w:val="both"/>
              <w:rPr>
                <w:rFonts w:ascii="Arial" w:hAnsi="Arial" w:cs="Arial"/>
                <w:b/>
              </w:rPr>
            </w:pPr>
            <w:r w:rsidRPr="001236A6">
              <w:rPr>
                <w:rFonts w:ascii="Arial" w:hAnsi="Arial" w:cs="Arial"/>
                <w:b/>
              </w:rPr>
              <w:t>5</w:t>
            </w:r>
            <w:r w:rsidR="002855ED" w:rsidRPr="001236A6">
              <w:rPr>
                <w:rFonts w:ascii="Arial" w:hAnsi="Arial" w:cs="Arial"/>
                <w:b/>
              </w:rPr>
              <w:t>.1</w:t>
            </w:r>
            <w:r w:rsidR="00B858A5">
              <w:rPr>
                <w:rFonts w:ascii="Arial" w:hAnsi="Arial" w:cs="Arial"/>
                <w:b/>
              </w:rPr>
              <w:t xml:space="preserve"> </w:t>
            </w:r>
            <w:r w:rsidR="00B858A5" w:rsidRPr="00B858A5">
              <w:rPr>
                <w:rFonts w:ascii="Arial" w:hAnsi="Arial" w:cs="Arial"/>
                <w:bCs/>
              </w:rPr>
              <w:t xml:space="preserve">Enthusiasm, ability to work </w:t>
            </w:r>
            <w:r w:rsidR="00B858A5">
              <w:rPr>
                <w:rFonts w:ascii="Arial" w:hAnsi="Arial" w:cs="Arial"/>
                <w:bCs/>
              </w:rPr>
              <w:br/>
              <w:t xml:space="preserve">      </w:t>
            </w:r>
            <w:r w:rsidR="00B858A5" w:rsidRPr="00B858A5">
              <w:rPr>
                <w:rFonts w:ascii="Arial" w:hAnsi="Arial" w:cs="Arial"/>
                <w:bCs/>
              </w:rPr>
              <w:t>independently</w:t>
            </w:r>
          </w:p>
          <w:p w14:paraId="3AEBDA1B" w14:textId="01508064" w:rsidR="002855ED" w:rsidRPr="001236A6" w:rsidRDefault="00044FFB" w:rsidP="00B858A5">
            <w:pPr>
              <w:rPr>
                <w:rFonts w:ascii="Arial" w:hAnsi="Arial" w:cs="Arial"/>
                <w:b/>
              </w:rPr>
            </w:pPr>
            <w:r w:rsidRPr="001236A6">
              <w:rPr>
                <w:rFonts w:ascii="Arial" w:hAnsi="Arial" w:cs="Arial"/>
                <w:b/>
              </w:rPr>
              <w:t>5</w:t>
            </w:r>
            <w:r w:rsidR="002855ED" w:rsidRPr="001236A6">
              <w:rPr>
                <w:rFonts w:ascii="Arial" w:hAnsi="Arial" w:cs="Arial"/>
                <w:b/>
              </w:rPr>
              <w:t>.2</w:t>
            </w:r>
            <w:r w:rsidR="00B858A5">
              <w:rPr>
                <w:rFonts w:ascii="Arial" w:hAnsi="Arial" w:cs="Arial"/>
                <w:b/>
              </w:rPr>
              <w:t xml:space="preserve"> </w:t>
            </w:r>
            <w:r w:rsidR="00B858A5" w:rsidRPr="00B858A5">
              <w:rPr>
                <w:rFonts w:ascii="Arial" w:hAnsi="Arial" w:cs="Arial"/>
                <w:bCs/>
              </w:rPr>
              <w:t xml:space="preserve">The ability to establish </w:t>
            </w:r>
            <w:r w:rsidR="00B858A5">
              <w:rPr>
                <w:rFonts w:ascii="Arial" w:hAnsi="Arial" w:cs="Arial"/>
                <w:bCs/>
              </w:rPr>
              <w:br/>
              <w:t xml:space="preserve">      </w:t>
            </w:r>
            <w:r w:rsidR="00B858A5" w:rsidRPr="00B858A5">
              <w:rPr>
                <w:rFonts w:ascii="Arial" w:hAnsi="Arial" w:cs="Arial"/>
                <w:bCs/>
              </w:rPr>
              <w:t xml:space="preserve">effective working </w:t>
            </w:r>
            <w:r w:rsidR="00B858A5">
              <w:rPr>
                <w:rFonts w:ascii="Arial" w:hAnsi="Arial" w:cs="Arial"/>
                <w:bCs/>
              </w:rPr>
              <w:br/>
              <w:t xml:space="preserve">      </w:t>
            </w:r>
            <w:r w:rsidR="00B858A5" w:rsidRPr="00B858A5">
              <w:rPr>
                <w:rFonts w:ascii="Arial" w:hAnsi="Arial" w:cs="Arial"/>
                <w:bCs/>
              </w:rPr>
              <w:t xml:space="preserve">relationships and credibility </w:t>
            </w:r>
            <w:r w:rsidR="00B858A5">
              <w:rPr>
                <w:rFonts w:ascii="Arial" w:hAnsi="Arial" w:cs="Arial"/>
                <w:bCs/>
              </w:rPr>
              <w:br/>
              <w:t xml:space="preserve">      </w:t>
            </w:r>
            <w:r w:rsidR="00B858A5" w:rsidRPr="00B858A5">
              <w:rPr>
                <w:rFonts w:ascii="Arial" w:hAnsi="Arial" w:cs="Arial"/>
                <w:bCs/>
              </w:rPr>
              <w:t xml:space="preserve">with senior managers and </w:t>
            </w:r>
            <w:r w:rsidR="00B858A5">
              <w:rPr>
                <w:rFonts w:ascii="Arial" w:hAnsi="Arial" w:cs="Arial"/>
                <w:bCs/>
              </w:rPr>
              <w:br/>
              <w:t xml:space="preserve">      </w:t>
            </w:r>
            <w:r w:rsidR="00B858A5" w:rsidRPr="00B858A5">
              <w:rPr>
                <w:rFonts w:ascii="Arial" w:hAnsi="Arial" w:cs="Arial"/>
                <w:bCs/>
              </w:rPr>
              <w:t>professionals</w:t>
            </w:r>
          </w:p>
          <w:p w14:paraId="051B0572" w14:textId="41C2B9E8" w:rsidR="002855ED" w:rsidRDefault="00044FFB" w:rsidP="00B858A5">
            <w:pPr>
              <w:rPr>
                <w:rFonts w:ascii="Arial" w:hAnsi="Arial" w:cs="Arial"/>
                <w:bCs/>
              </w:rPr>
            </w:pPr>
            <w:r w:rsidRPr="001236A6">
              <w:rPr>
                <w:rFonts w:ascii="Arial" w:hAnsi="Arial" w:cs="Arial"/>
                <w:b/>
              </w:rPr>
              <w:t>5</w:t>
            </w:r>
            <w:r w:rsidR="002855ED" w:rsidRPr="001236A6">
              <w:rPr>
                <w:rFonts w:ascii="Arial" w:hAnsi="Arial" w:cs="Arial"/>
                <w:b/>
              </w:rPr>
              <w:t>.3</w:t>
            </w:r>
            <w:r w:rsidR="00B858A5">
              <w:rPr>
                <w:rFonts w:ascii="Arial" w:hAnsi="Arial" w:cs="Arial"/>
                <w:b/>
              </w:rPr>
              <w:t xml:space="preserve"> </w:t>
            </w:r>
            <w:r w:rsidR="00B858A5" w:rsidRPr="00B858A5">
              <w:rPr>
                <w:rFonts w:ascii="Arial" w:hAnsi="Arial" w:cs="Arial"/>
                <w:bCs/>
              </w:rPr>
              <w:t xml:space="preserve">The ability to work under </w:t>
            </w:r>
            <w:r w:rsidR="00B858A5">
              <w:rPr>
                <w:rFonts w:ascii="Arial" w:hAnsi="Arial" w:cs="Arial"/>
                <w:bCs/>
              </w:rPr>
              <w:br/>
              <w:t xml:space="preserve">      </w:t>
            </w:r>
            <w:r w:rsidR="00B858A5" w:rsidRPr="00B858A5">
              <w:rPr>
                <w:rFonts w:ascii="Arial" w:hAnsi="Arial" w:cs="Arial"/>
                <w:bCs/>
              </w:rPr>
              <w:t xml:space="preserve">pressure, prioritise workload </w:t>
            </w:r>
            <w:r w:rsidR="00B858A5">
              <w:rPr>
                <w:rFonts w:ascii="Arial" w:hAnsi="Arial" w:cs="Arial"/>
                <w:bCs/>
              </w:rPr>
              <w:br/>
              <w:t xml:space="preserve">      </w:t>
            </w:r>
            <w:r w:rsidR="00B858A5" w:rsidRPr="00B858A5">
              <w:rPr>
                <w:rFonts w:ascii="Arial" w:hAnsi="Arial" w:cs="Arial"/>
                <w:bCs/>
              </w:rPr>
              <w:t>and meet tight timescales</w:t>
            </w:r>
          </w:p>
          <w:p w14:paraId="76EEE5EE" w14:textId="77777777" w:rsidR="0014512C" w:rsidRDefault="0014512C" w:rsidP="00B858A5">
            <w:pPr>
              <w:rPr>
                <w:rFonts w:ascii="Arial" w:hAnsi="Arial" w:cs="Arial"/>
                <w:bCs/>
              </w:rPr>
            </w:pPr>
          </w:p>
          <w:p w14:paraId="454C12F1" w14:textId="77777777" w:rsidR="0014512C" w:rsidRPr="0014512C" w:rsidRDefault="0014512C" w:rsidP="00B858A5">
            <w:pPr>
              <w:rPr>
                <w:rFonts w:ascii="Arial" w:hAnsi="Arial" w:cs="Arial"/>
                <w:b/>
              </w:rPr>
            </w:pPr>
            <w:r w:rsidRPr="0014512C">
              <w:rPr>
                <w:rFonts w:ascii="Arial" w:hAnsi="Arial" w:cs="Arial"/>
                <w:b/>
              </w:rPr>
              <w:t xml:space="preserve">Interpersonal Skills </w:t>
            </w:r>
          </w:p>
          <w:p w14:paraId="1FFAC896" w14:textId="77777777" w:rsidR="0014512C" w:rsidRPr="0014512C" w:rsidRDefault="0014512C" w:rsidP="0014512C">
            <w:pPr>
              <w:pStyle w:val="ListParagraph"/>
              <w:numPr>
                <w:ilvl w:val="1"/>
                <w:numId w:val="23"/>
              </w:numPr>
              <w:rPr>
                <w:rFonts w:ascii="Arial" w:hAnsi="Arial" w:cs="Arial"/>
                <w:b/>
              </w:rPr>
            </w:pPr>
            <w:r w:rsidRPr="0014512C">
              <w:rPr>
                <w:rFonts w:ascii="Arial" w:hAnsi="Arial" w:cs="Arial"/>
                <w:bCs/>
              </w:rPr>
              <w:t>Communication skills</w:t>
            </w:r>
            <w:r>
              <w:rPr>
                <w:rFonts w:ascii="Arial" w:hAnsi="Arial" w:cs="Arial"/>
                <w:bCs/>
              </w:rPr>
              <w:t xml:space="preserve"> both written and oral </w:t>
            </w:r>
          </w:p>
          <w:p w14:paraId="0ECC9FA8" w14:textId="77777777" w:rsidR="0014512C" w:rsidRPr="0014512C" w:rsidRDefault="0014512C" w:rsidP="0014512C">
            <w:pPr>
              <w:pStyle w:val="ListParagraph"/>
              <w:numPr>
                <w:ilvl w:val="1"/>
                <w:numId w:val="23"/>
              </w:numPr>
              <w:rPr>
                <w:rFonts w:ascii="Arial" w:hAnsi="Arial" w:cs="Arial"/>
                <w:b/>
              </w:rPr>
            </w:pPr>
            <w:r>
              <w:rPr>
                <w:rFonts w:ascii="Arial" w:hAnsi="Arial" w:cs="Arial"/>
                <w:bCs/>
              </w:rPr>
              <w:t xml:space="preserve">Excellent inter-personal skills </w:t>
            </w:r>
          </w:p>
          <w:p w14:paraId="6FBA10C5" w14:textId="77777777" w:rsidR="0014512C" w:rsidRPr="0014512C" w:rsidRDefault="0014512C" w:rsidP="0014512C">
            <w:pPr>
              <w:pStyle w:val="ListParagraph"/>
              <w:numPr>
                <w:ilvl w:val="1"/>
                <w:numId w:val="23"/>
              </w:numPr>
              <w:rPr>
                <w:rFonts w:ascii="Arial" w:hAnsi="Arial" w:cs="Arial"/>
                <w:b/>
              </w:rPr>
            </w:pPr>
            <w:r>
              <w:rPr>
                <w:rFonts w:ascii="Arial" w:hAnsi="Arial" w:cs="Arial"/>
                <w:bCs/>
              </w:rPr>
              <w:t xml:space="preserve">Excellent analytical skills </w:t>
            </w:r>
          </w:p>
          <w:p w14:paraId="7A48AB4E" w14:textId="77777777" w:rsidR="0014512C" w:rsidRPr="0014512C" w:rsidRDefault="0014512C" w:rsidP="0014512C">
            <w:pPr>
              <w:pStyle w:val="ListParagraph"/>
              <w:numPr>
                <w:ilvl w:val="1"/>
                <w:numId w:val="23"/>
              </w:numPr>
              <w:rPr>
                <w:rFonts w:ascii="Arial" w:hAnsi="Arial" w:cs="Arial"/>
                <w:b/>
              </w:rPr>
            </w:pPr>
            <w:r>
              <w:rPr>
                <w:rFonts w:ascii="Arial" w:hAnsi="Arial" w:cs="Arial"/>
                <w:bCs/>
              </w:rPr>
              <w:t xml:space="preserve">Report writing </w:t>
            </w:r>
          </w:p>
          <w:p w14:paraId="6D9BA59E" w14:textId="77777777" w:rsidR="0014512C" w:rsidRPr="0014512C" w:rsidRDefault="0014512C" w:rsidP="0014512C">
            <w:pPr>
              <w:pStyle w:val="ListParagraph"/>
              <w:numPr>
                <w:ilvl w:val="1"/>
                <w:numId w:val="23"/>
              </w:numPr>
              <w:rPr>
                <w:rFonts w:ascii="Arial" w:hAnsi="Arial" w:cs="Arial"/>
                <w:b/>
              </w:rPr>
            </w:pPr>
            <w:r>
              <w:rPr>
                <w:rFonts w:ascii="Arial" w:hAnsi="Arial" w:cs="Arial"/>
                <w:bCs/>
              </w:rPr>
              <w:t xml:space="preserve">Computer literate on Microsoft products </w:t>
            </w:r>
          </w:p>
          <w:p w14:paraId="1A269503" w14:textId="39C67E01" w:rsidR="0014512C" w:rsidRPr="0014512C" w:rsidRDefault="0014512C" w:rsidP="0014512C">
            <w:pPr>
              <w:pStyle w:val="ListParagraph"/>
              <w:numPr>
                <w:ilvl w:val="1"/>
                <w:numId w:val="23"/>
              </w:numPr>
              <w:rPr>
                <w:rFonts w:ascii="Arial" w:hAnsi="Arial" w:cs="Arial"/>
                <w:b/>
              </w:rPr>
            </w:pPr>
            <w:r>
              <w:rPr>
                <w:rFonts w:ascii="Arial" w:hAnsi="Arial" w:cs="Arial"/>
                <w:bCs/>
              </w:rPr>
              <w:t>Negotiation skills</w:t>
            </w:r>
          </w:p>
          <w:p w14:paraId="5DFF0563" w14:textId="16C38CB9" w:rsidR="0014512C" w:rsidRPr="0014512C" w:rsidRDefault="0014512C" w:rsidP="0014512C">
            <w:pPr>
              <w:pStyle w:val="ListParagraph"/>
              <w:numPr>
                <w:ilvl w:val="1"/>
                <w:numId w:val="23"/>
              </w:numPr>
              <w:rPr>
                <w:rFonts w:ascii="Arial" w:hAnsi="Arial" w:cs="Arial"/>
                <w:b/>
              </w:rPr>
            </w:pPr>
            <w:r>
              <w:rPr>
                <w:rFonts w:ascii="Arial" w:hAnsi="Arial" w:cs="Arial"/>
                <w:bCs/>
              </w:rPr>
              <w:t xml:space="preserve">Presentational </w:t>
            </w:r>
            <w:r w:rsidRPr="0014512C">
              <w:rPr>
                <w:rFonts w:ascii="Arial" w:hAnsi="Arial" w:cs="Arial"/>
                <w:bCs/>
              </w:rPr>
              <w:t xml:space="preserve"> </w:t>
            </w:r>
            <w:r>
              <w:rPr>
                <w:rFonts w:ascii="Arial" w:hAnsi="Arial" w:cs="Arial"/>
                <w:bCs/>
              </w:rPr>
              <w:t xml:space="preserve">skills using a variety of formats/equipment </w:t>
            </w:r>
          </w:p>
          <w:p w14:paraId="0E9328C8" w14:textId="4DE71759" w:rsidR="002855ED" w:rsidRPr="001236A6" w:rsidRDefault="002855ED" w:rsidP="005614F8">
            <w:pPr>
              <w:jc w:val="both"/>
              <w:rPr>
                <w:rFonts w:ascii="Arial" w:hAnsi="Arial" w:cs="Arial"/>
                <w:b/>
              </w:rPr>
            </w:pPr>
          </w:p>
          <w:p w14:paraId="3E9040B8" w14:textId="77777777" w:rsidR="002855ED" w:rsidRPr="001236A6" w:rsidRDefault="002855ED" w:rsidP="005614F8">
            <w:pPr>
              <w:jc w:val="both"/>
              <w:rPr>
                <w:rFonts w:ascii="Arial" w:hAnsi="Arial" w:cs="Arial"/>
                <w:b/>
              </w:rPr>
            </w:pPr>
          </w:p>
        </w:tc>
        <w:tc>
          <w:tcPr>
            <w:tcW w:w="1932" w:type="dxa"/>
          </w:tcPr>
          <w:p w14:paraId="51212A28" w14:textId="77777777" w:rsidR="002855ED" w:rsidRDefault="002855ED" w:rsidP="005614F8">
            <w:pPr>
              <w:jc w:val="both"/>
              <w:rPr>
                <w:rFonts w:ascii="Arial" w:hAnsi="Arial" w:cs="Arial"/>
              </w:rPr>
            </w:pPr>
          </w:p>
          <w:p w14:paraId="41A804D7" w14:textId="77777777" w:rsidR="00B858A5" w:rsidRDefault="00B858A5" w:rsidP="005614F8">
            <w:pPr>
              <w:jc w:val="both"/>
              <w:rPr>
                <w:rFonts w:ascii="Arial" w:hAnsi="Arial" w:cs="Arial"/>
              </w:rPr>
            </w:pPr>
          </w:p>
          <w:p w14:paraId="68D86CD1" w14:textId="77777777" w:rsidR="00B858A5" w:rsidRDefault="00B858A5" w:rsidP="005614F8">
            <w:pPr>
              <w:jc w:val="both"/>
              <w:rPr>
                <w:rFonts w:ascii="Arial" w:hAnsi="Arial" w:cs="Arial"/>
              </w:rPr>
            </w:pPr>
            <w:r>
              <w:rPr>
                <w:rFonts w:ascii="Arial" w:hAnsi="Arial" w:cs="Arial"/>
              </w:rPr>
              <w:t>3</w:t>
            </w:r>
          </w:p>
          <w:p w14:paraId="3AC427E3" w14:textId="77777777" w:rsidR="00B858A5" w:rsidRDefault="00B858A5" w:rsidP="005614F8">
            <w:pPr>
              <w:jc w:val="both"/>
              <w:rPr>
                <w:rFonts w:ascii="Arial" w:hAnsi="Arial" w:cs="Arial"/>
              </w:rPr>
            </w:pPr>
          </w:p>
          <w:p w14:paraId="7CC153F0" w14:textId="1FBE140D" w:rsidR="00B858A5" w:rsidRDefault="00B858A5" w:rsidP="005614F8">
            <w:pPr>
              <w:jc w:val="both"/>
              <w:rPr>
                <w:rFonts w:ascii="Arial" w:hAnsi="Arial" w:cs="Arial"/>
              </w:rPr>
            </w:pPr>
            <w:r>
              <w:rPr>
                <w:rFonts w:ascii="Arial" w:hAnsi="Arial" w:cs="Arial"/>
              </w:rPr>
              <w:t>3</w:t>
            </w:r>
          </w:p>
          <w:p w14:paraId="769DE834" w14:textId="77777777" w:rsidR="00B858A5" w:rsidRDefault="00B858A5" w:rsidP="005614F8">
            <w:pPr>
              <w:jc w:val="both"/>
              <w:rPr>
                <w:rFonts w:ascii="Arial" w:hAnsi="Arial" w:cs="Arial"/>
              </w:rPr>
            </w:pPr>
          </w:p>
          <w:p w14:paraId="549EE180" w14:textId="77777777" w:rsidR="00B858A5" w:rsidRDefault="00B858A5" w:rsidP="005614F8">
            <w:pPr>
              <w:jc w:val="both"/>
              <w:rPr>
                <w:rFonts w:ascii="Arial" w:hAnsi="Arial" w:cs="Arial"/>
              </w:rPr>
            </w:pPr>
          </w:p>
          <w:p w14:paraId="5599EBD1" w14:textId="77777777" w:rsidR="00B858A5" w:rsidRDefault="00B858A5" w:rsidP="005614F8">
            <w:pPr>
              <w:jc w:val="both"/>
              <w:rPr>
                <w:rFonts w:ascii="Arial" w:hAnsi="Arial" w:cs="Arial"/>
              </w:rPr>
            </w:pPr>
          </w:p>
          <w:p w14:paraId="36189111" w14:textId="77777777" w:rsidR="00B858A5" w:rsidRDefault="00B858A5" w:rsidP="005614F8">
            <w:pPr>
              <w:jc w:val="both"/>
              <w:rPr>
                <w:rFonts w:ascii="Arial" w:hAnsi="Arial" w:cs="Arial"/>
              </w:rPr>
            </w:pPr>
          </w:p>
          <w:p w14:paraId="3F0FB84C" w14:textId="6781FF3B" w:rsidR="00B858A5" w:rsidRPr="001236A6" w:rsidRDefault="00B858A5" w:rsidP="005614F8">
            <w:pPr>
              <w:jc w:val="both"/>
              <w:rPr>
                <w:rFonts w:ascii="Arial" w:hAnsi="Arial" w:cs="Arial"/>
              </w:rPr>
            </w:pPr>
            <w:r>
              <w:rPr>
                <w:rFonts w:ascii="Arial" w:hAnsi="Arial" w:cs="Arial"/>
              </w:rPr>
              <w:t>3</w:t>
            </w:r>
          </w:p>
        </w:tc>
        <w:tc>
          <w:tcPr>
            <w:tcW w:w="1035" w:type="dxa"/>
          </w:tcPr>
          <w:p w14:paraId="093AAD25" w14:textId="77777777" w:rsidR="002855ED" w:rsidRDefault="002855ED" w:rsidP="00044FFB">
            <w:pPr>
              <w:jc w:val="center"/>
              <w:rPr>
                <w:rFonts w:ascii="Arial" w:hAnsi="Arial" w:cs="Arial"/>
              </w:rPr>
            </w:pPr>
          </w:p>
          <w:p w14:paraId="4BD1ECE5" w14:textId="77777777" w:rsidR="00B858A5" w:rsidRDefault="00B858A5" w:rsidP="00044FFB">
            <w:pPr>
              <w:jc w:val="center"/>
              <w:rPr>
                <w:rFonts w:ascii="Arial" w:hAnsi="Arial" w:cs="Arial"/>
              </w:rPr>
            </w:pPr>
          </w:p>
          <w:p w14:paraId="619B6706" w14:textId="77777777" w:rsidR="00B858A5" w:rsidRDefault="00B858A5" w:rsidP="00B858A5">
            <w:pPr>
              <w:jc w:val="center"/>
              <w:rPr>
                <w:rFonts w:ascii="Arial" w:hAnsi="Arial" w:cs="Arial"/>
              </w:rPr>
            </w:pPr>
            <w:r>
              <w:rPr>
                <w:rFonts w:ascii="Arial" w:hAnsi="Arial" w:cs="Arial"/>
              </w:rPr>
              <w:t>x</w:t>
            </w:r>
          </w:p>
          <w:p w14:paraId="35B715A5" w14:textId="77777777" w:rsidR="00B858A5" w:rsidRDefault="00B858A5" w:rsidP="00B858A5">
            <w:pPr>
              <w:jc w:val="center"/>
              <w:rPr>
                <w:rFonts w:ascii="Arial" w:hAnsi="Arial" w:cs="Arial"/>
              </w:rPr>
            </w:pPr>
          </w:p>
          <w:p w14:paraId="2E5E3BE1" w14:textId="77777777" w:rsidR="00B858A5" w:rsidRDefault="00B858A5" w:rsidP="00B858A5">
            <w:pPr>
              <w:jc w:val="center"/>
              <w:rPr>
                <w:rFonts w:ascii="Arial" w:hAnsi="Arial" w:cs="Arial"/>
              </w:rPr>
            </w:pPr>
            <w:r>
              <w:rPr>
                <w:rFonts w:ascii="Arial" w:hAnsi="Arial" w:cs="Arial"/>
              </w:rPr>
              <w:t>x</w:t>
            </w:r>
          </w:p>
          <w:p w14:paraId="63CE630C" w14:textId="77777777" w:rsidR="00B858A5" w:rsidRDefault="00B858A5" w:rsidP="00B858A5">
            <w:pPr>
              <w:jc w:val="center"/>
              <w:rPr>
                <w:rFonts w:ascii="Arial" w:hAnsi="Arial" w:cs="Arial"/>
              </w:rPr>
            </w:pPr>
          </w:p>
          <w:p w14:paraId="39E4C8E2" w14:textId="77777777" w:rsidR="00B858A5" w:rsidRDefault="00B858A5" w:rsidP="00B858A5">
            <w:pPr>
              <w:jc w:val="center"/>
              <w:rPr>
                <w:rFonts w:ascii="Arial" w:hAnsi="Arial" w:cs="Arial"/>
              </w:rPr>
            </w:pPr>
          </w:p>
          <w:p w14:paraId="7DE47A7F" w14:textId="77777777" w:rsidR="00B858A5" w:rsidRDefault="00B858A5" w:rsidP="00B858A5">
            <w:pPr>
              <w:jc w:val="center"/>
              <w:rPr>
                <w:rFonts w:ascii="Arial" w:hAnsi="Arial" w:cs="Arial"/>
              </w:rPr>
            </w:pPr>
          </w:p>
          <w:p w14:paraId="42995668" w14:textId="77777777" w:rsidR="00B858A5" w:rsidRDefault="00B858A5" w:rsidP="00B858A5">
            <w:pPr>
              <w:jc w:val="center"/>
              <w:rPr>
                <w:rFonts w:ascii="Arial" w:hAnsi="Arial" w:cs="Arial"/>
              </w:rPr>
            </w:pPr>
          </w:p>
          <w:p w14:paraId="591E1333" w14:textId="0F94A1B6" w:rsidR="00B858A5" w:rsidRPr="001236A6" w:rsidRDefault="00B858A5" w:rsidP="00B858A5">
            <w:pPr>
              <w:jc w:val="center"/>
              <w:rPr>
                <w:rFonts w:ascii="Arial" w:hAnsi="Arial" w:cs="Arial"/>
              </w:rPr>
            </w:pPr>
            <w:r>
              <w:rPr>
                <w:rFonts w:ascii="Arial" w:hAnsi="Arial" w:cs="Arial"/>
              </w:rPr>
              <w:t>x</w:t>
            </w:r>
          </w:p>
        </w:tc>
        <w:tc>
          <w:tcPr>
            <w:tcW w:w="1035" w:type="dxa"/>
          </w:tcPr>
          <w:p w14:paraId="473EF99A" w14:textId="77777777" w:rsidR="002855ED" w:rsidRDefault="002855ED" w:rsidP="00044FFB">
            <w:pPr>
              <w:jc w:val="center"/>
              <w:rPr>
                <w:rFonts w:ascii="Arial" w:hAnsi="Arial" w:cs="Arial"/>
              </w:rPr>
            </w:pPr>
          </w:p>
          <w:p w14:paraId="0486A9D9" w14:textId="77777777" w:rsidR="00B858A5" w:rsidRDefault="00B858A5" w:rsidP="00044FFB">
            <w:pPr>
              <w:jc w:val="center"/>
              <w:rPr>
                <w:rFonts w:ascii="Arial" w:hAnsi="Arial" w:cs="Arial"/>
              </w:rPr>
            </w:pPr>
          </w:p>
          <w:p w14:paraId="005139AD" w14:textId="7CA47D18" w:rsidR="00B858A5" w:rsidRDefault="00B858A5" w:rsidP="00044FFB">
            <w:pPr>
              <w:jc w:val="center"/>
              <w:rPr>
                <w:rFonts w:ascii="Arial" w:hAnsi="Arial" w:cs="Arial"/>
              </w:rPr>
            </w:pPr>
            <w:r>
              <w:rPr>
                <w:rFonts w:ascii="Arial" w:hAnsi="Arial" w:cs="Arial"/>
              </w:rPr>
              <w:t>x</w:t>
            </w:r>
          </w:p>
          <w:p w14:paraId="52BF5FD3" w14:textId="77777777" w:rsidR="00B858A5" w:rsidRDefault="00B858A5" w:rsidP="00044FFB">
            <w:pPr>
              <w:jc w:val="center"/>
              <w:rPr>
                <w:rFonts w:ascii="Arial" w:hAnsi="Arial" w:cs="Arial"/>
              </w:rPr>
            </w:pPr>
          </w:p>
          <w:p w14:paraId="780B42E8" w14:textId="77777777" w:rsidR="00B858A5" w:rsidRDefault="00B858A5" w:rsidP="00044FFB">
            <w:pPr>
              <w:jc w:val="center"/>
              <w:rPr>
                <w:rFonts w:ascii="Arial" w:hAnsi="Arial" w:cs="Arial"/>
              </w:rPr>
            </w:pPr>
            <w:r>
              <w:rPr>
                <w:rFonts w:ascii="Arial" w:hAnsi="Arial" w:cs="Arial"/>
              </w:rPr>
              <w:t>x</w:t>
            </w:r>
          </w:p>
          <w:p w14:paraId="62673E1A" w14:textId="77777777" w:rsidR="00B858A5" w:rsidRDefault="00B858A5" w:rsidP="00044FFB">
            <w:pPr>
              <w:jc w:val="center"/>
              <w:rPr>
                <w:rFonts w:ascii="Arial" w:hAnsi="Arial" w:cs="Arial"/>
              </w:rPr>
            </w:pPr>
          </w:p>
          <w:p w14:paraId="2F3F3AF0" w14:textId="77777777" w:rsidR="00B858A5" w:rsidRDefault="00B858A5" w:rsidP="00044FFB">
            <w:pPr>
              <w:jc w:val="center"/>
              <w:rPr>
                <w:rFonts w:ascii="Arial" w:hAnsi="Arial" w:cs="Arial"/>
              </w:rPr>
            </w:pPr>
          </w:p>
          <w:p w14:paraId="4304E63B" w14:textId="77777777" w:rsidR="00B858A5" w:rsidRDefault="00B858A5" w:rsidP="00044FFB">
            <w:pPr>
              <w:jc w:val="center"/>
              <w:rPr>
                <w:rFonts w:ascii="Arial" w:hAnsi="Arial" w:cs="Arial"/>
              </w:rPr>
            </w:pPr>
          </w:p>
          <w:p w14:paraId="7F2D65E3" w14:textId="77777777" w:rsidR="00B858A5" w:rsidRDefault="00B858A5" w:rsidP="00044FFB">
            <w:pPr>
              <w:jc w:val="center"/>
              <w:rPr>
                <w:rFonts w:ascii="Arial" w:hAnsi="Arial" w:cs="Arial"/>
              </w:rPr>
            </w:pPr>
          </w:p>
          <w:p w14:paraId="71D37254" w14:textId="0BAA9F91" w:rsidR="00B858A5" w:rsidRPr="001236A6" w:rsidRDefault="00B858A5" w:rsidP="00044FFB">
            <w:pPr>
              <w:jc w:val="center"/>
              <w:rPr>
                <w:rFonts w:ascii="Arial" w:hAnsi="Arial" w:cs="Arial"/>
              </w:rPr>
            </w:pPr>
            <w:r>
              <w:rPr>
                <w:rFonts w:ascii="Arial" w:hAnsi="Arial" w:cs="Arial"/>
              </w:rPr>
              <w:t>x</w:t>
            </w:r>
          </w:p>
        </w:tc>
        <w:tc>
          <w:tcPr>
            <w:tcW w:w="1035" w:type="dxa"/>
          </w:tcPr>
          <w:p w14:paraId="57D5E272" w14:textId="77777777" w:rsidR="002855ED" w:rsidRPr="001236A6" w:rsidRDefault="002855ED" w:rsidP="00044FFB">
            <w:pPr>
              <w:jc w:val="center"/>
              <w:rPr>
                <w:rFonts w:ascii="Arial" w:hAnsi="Arial" w:cs="Arial"/>
              </w:rPr>
            </w:pPr>
          </w:p>
        </w:tc>
        <w:tc>
          <w:tcPr>
            <w:tcW w:w="1035" w:type="dxa"/>
          </w:tcPr>
          <w:p w14:paraId="435D18D7" w14:textId="77777777" w:rsidR="002855ED" w:rsidRPr="001236A6" w:rsidRDefault="002855ED" w:rsidP="00044FFB">
            <w:pPr>
              <w:jc w:val="center"/>
              <w:rPr>
                <w:rFonts w:ascii="Arial" w:hAnsi="Arial" w:cs="Arial"/>
              </w:rPr>
            </w:pPr>
          </w:p>
        </w:tc>
      </w:tr>
      <w:tr w:rsidR="002855ED" w:rsidRPr="001236A6" w14:paraId="7A453A4A" w14:textId="77777777" w:rsidTr="00CF6F73">
        <w:tc>
          <w:tcPr>
            <w:tcW w:w="3828" w:type="dxa"/>
          </w:tcPr>
          <w:p w14:paraId="2F6AD72B" w14:textId="77777777" w:rsidR="002855ED" w:rsidRPr="001236A6" w:rsidRDefault="002855ED" w:rsidP="00D10BF7">
            <w:pPr>
              <w:pStyle w:val="Heading1"/>
            </w:pPr>
            <w:r w:rsidRPr="001236A6">
              <w:lastRenderedPageBreak/>
              <w:t>Standard Requirements</w:t>
            </w:r>
          </w:p>
          <w:p w14:paraId="30CD5C0C" w14:textId="77777777" w:rsidR="002855ED" w:rsidRPr="001236A6" w:rsidRDefault="000065B7" w:rsidP="005614F8">
            <w:pPr>
              <w:jc w:val="both"/>
              <w:rPr>
                <w:rFonts w:ascii="Arial" w:hAnsi="Arial" w:cs="Arial"/>
              </w:rPr>
            </w:pPr>
            <w:r w:rsidRPr="001236A6">
              <w:rPr>
                <w:rFonts w:ascii="Arial" w:hAnsi="Arial" w:cs="Arial"/>
              </w:rPr>
              <w:t>Commitment to</w:t>
            </w:r>
            <w:r w:rsidR="002855ED" w:rsidRPr="001236A6">
              <w:rPr>
                <w:rFonts w:ascii="Arial" w:hAnsi="Arial" w:cs="Arial"/>
              </w:rPr>
              <w:t xml:space="preserve"> Equality &amp; Valuing Diversity Principles</w:t>
            </w:r>
          </w:p>
          <w:p w14:paraId="51510084" w14:textId="77777777" w:rsidR="002855ED" w:rsidRPr="001236A6" w:rsidRDefault="002855ED" w:rsidP="005614F8">
            <w:pPr>
              <w:jc w:val="both"/>
              <w:rPr>
                <w:rFonts w:ascii="Arial" w:hAnsi="Arial" w:cs="Arial"/>
              </w:rPr>
            </w:pPr>
          </w:p>
          <w:p w14:paraId="2B8D9EB9" w14:textId="77777777" w:rsidR="002855ED" w:rsidRPr="001236A6" w:rsidRDefault="002855ED" w:rsidP="005614F8">
            <w:pPr>
              <w:jc w:val="both"/>
              <w:rPr>
                <w:rFonts w:ascii="Arial" w:hAnsi="Arial" w:cs="Arial"/>
              </w:rPr>
            </w:pPr>
            <w:r w:rsidRPr="001236A6">
              <w:rPr>
                <w:rFonts w:ascii="Arial" w:hAnsi="Arial" w:cs="Arial"/>
              </w:rPr>
              <w:t>Understanding of Confi</w:t>
            </w:r>
            <w:r w:rsidR="000065B7" w:rsidRPr="001236A6">
              <w:rPr>
                <w:rFonts w:ascii="Arial" w:hAnsi="Arial" w:cs="Arial"/>
              </w:rPr>
              <w:t>dentiality &amp; Data Protection</w:t>
            </w:r>
          </w:p>
          <w:p w14:paraId="730EDFB8" w14:textId="77777777" w:rsidR="002855ED" w:rsidRPr="001236A6" w:rsidRDefault="002855ED" w:rsidP="005614F8">
            <w:pPr>
              <w:jc w:val="both"/>
              <w:rPr>
                <w:rFonts w:ascii="Arial" w:hAnsi="Arial" w:cs="Arial"/>
              </w:rPr>
            </w:pPr>
          </w:p>
          <w:p w14:paraId="1CA97EBF" w14:textId="77777777" w:rsidR="002855ED" w:rsidRPr="001236A6" w:rsidRDefault="002855ED" w:rsidP="00FC10F1">
            <w:pPr>
              <w:autoSpaceDE w:val="0"/>
              <w:autoSpaceDN w:val="0"/>
              <w:adjustRightInd w:val="0"/>
              <w:rPr>
                <w:rFonts w:ascii="Arial" w:hAnsi="Arial" w:cs="Arial"/>
              </w:rPr>
            </w:pPr>
            <w:r w:rsidRPr="001236A6">
              <w:rPr>
                <w:rFonts w:ascii="Arial" w:hAnsi="Arial" w:cs="Arial"/>
              </w:rPr>
              <w:t>Understanding of the service users of the Trust (which  could include lived experience of conditions the Trust deals with or of receiving services relevant to those the Trust provides)</w:t>
            </w:r>
          </w:p>
          <w:p w14:paraId="2D702441" w14:textId="77777777" w:rsidR="002855ED" w:rsidRPr="001236A6" w:rsidRDefault="002855ED" w:rsidP="005614F8">
            <w:pPr>
              <w:jc w:val="both"/>
              <w:rPr>
                <w:rFonts w:ascii="Arial" w:hAnsi="Arial" w:cs="Arial"/>
              </w:rPr>
            </w:pPr>
          </w:p>
        </w:tc>
        <w:tc>
          <w:tcPr>
            <w:tcW w:w="1932" w:type="dxa"/>
          </w:tcPr>
          <w:p w14:paraId="422B944D" w14:textId="77777777" w:rsidR="002855ED" w:rsidRPr="001236A6" w:rsidRDefault="002855ED" w:rsidP="005614F8">
            <w:pPr>
              <w:jc w:val="both"/>
              <w:rPr>
                <w:rFonts w:ascii="Arial" w:hAnsi="Arial" w:cs="Arial"/>
              </w:rPr>
            </w:pPr>
          </w:p>
          <w:p w14:paraId="1CE51AC7" w14:textId="77777777" w:rsidR="002855ED" w:rsidRPr="001236A6" w:rsidRDefault="002855ED" w:rsidP="005614F8">
            <w:pPr>
              <w:jc w:val="both"/>
              <w:rPr>
                <w:rFonts w:ascii="Arial" w:hAnsi="Arial" w:cs="Arial"/>
              </w:rPr>
            </w:pPr>
          </w:p>
          <w:p w14:paraId="1C40FEBD" w14:textId="77777777" w:rsidR="002855ED" w:rsidRPr="001236A6" w:rsidRDefault="002855ED" w:rsidP="008C719E">
            <w:pPr>
              <w:rPr>
                <w:rFonts w:ascii="Arial" w:hAnsi="Arial" w:cs="Arial"/>
              </w:rPr>
            </w:pPr>
            <w:r w:rsidRPr="001236A6">
              <w:rPr>
                <w:rFonts w:ascii="Arial" w:hAnsi="Arial" w:cs="Arial"/>
              </w:rPr>
              <w:t>3</w:t>
            </w:r>
          </w:p>
          <w:p w14:paraId="04796637" w14:textId="77777777" w:rsidR="002855ED" w:rsidRPr="001236A6" w:rsidRDefault="002855ED" w:rsidP="008C719E">
            <w:pPr>
              <w:rPr>
                <w:rFonts w:ascii="Arial" w:hAnsi="Arial" w:cs="Arial"/>
              </w:rPr>
            </w:pPr>
          </w:p>
          <w:p w14:paraId="4052FF62" w14:textId="77777777" w:rsidR="002855ED" w:rsidRPr="001236A6" w:rsidRDefault="002855ED" w:rsidP="008C719E">
            <w:pPr>
              <w:rPr>
                <w:rFonts w:ascii="Arial" w:hAnsi="Arial" w:cs="Arial"/>
              </w:rPr>
            </w:pPr>
          </w:p>
          <w:p w14:paraId="4B1C1D4E" w14:textId="77777777" w:rsidR="002855ED" w:rsidRPr="001236A6" w:rsidRDefault="002855ED" w:rsidP="008C719E">
            <w:pPr>
              <w:rPr>
                <w:rFonts w:ascii="Arial" w:hAnsi="Arial" w:cs="Arial"/>
              </w:rPr>
            </w:pPr>
            <w:r w:rsidRPr="001236A6">
              <w:rPr>
                <w:rFonts w:ascii="Arial" w:hAnsi="Arial" w:cs="Arial"/>
              </w:rPr>
              <w:t>3</w:t>
            </w:r>
          </w:p>
          <w:p w14:paraId="109D16DA" w14:textId="77777777" w:rsidR="002855ED" w:rsidRPr="001236A6" w:rsidRDefault="002855ED" w:rsidP="008C719E">
            <w:pPr>
              <w:rPr>
                <w:rFonts w:ascii="Arial" w:hAnsi="Arial" w:cs="Arial"/>
              </w:rPr>
            </w:pPr>
          </w:p>
          <w:p w14:paraId="758250AE" w14:textId="77777777" w:rsidR="002855ED" w:rsidRPr="001236A6" w:rsidRDefault="002855ED" w:rsidP="008C719E">
            <w:pPr>
              <w:rPr>
                <w:rFonts w:ascii="Arial" w:hAnsi="Arial" w:cs="Arial"/>
              </w:rPr>
            </w:pPr>
          </w:p>
          <w:p w14:paraId="235E18DA" w14:textId="77777777" w:rsidR="002855ED" w:rsidRPr="001236A6" w:rsidRDefault="002855ED" w:rsidP="008C719E">
            <w:pPr>
              <w:rPr>
                <w:rFonts w:ascii="Arial" w:hAnsi="Arial" w:cs="Arial"/>
              </w:rPr>
            </w:pPr>
            <w:r w:rsidRPr="001236A6">
              <w:rPr>
                <w:rFonts w:ascii="Arial" w:hAnsi="Arial" w:cs="Arial"/>
              </w:rPr>
              <w:t>3</w:t>
            </w:r>
          </w:p>
        </w:tc>
        <w:tc>
          <w:tcPr>
            <w:tcW w:w="1035" w:type="dxa"/>
          </w:tcPr>
          <w:p w14:paraId="6BEC1D90" w14:textId="77777777" w:rsidR="002855ED" w:rsidRPr="001236A6" w:rsidRDefault="002855ED" w:rsidP="00044FFB">
            <w:pPr>
              <w:jc w:val="center"/>
              <w:rPr>
                <w:rFonts w:ascii="Arial" w:hAnsi="Arial" w:cs="Arial"/>
              </w:rPr>
            </w:pPr>
          </w:p>
          <w:p w14:paraId="5C370A42" w14:textId="77777777" w:rsidR="00044FFB" w:rsidRPr="001236A6" w:rsidRDefault="00044FFB" w:rsidP="00044FFB">
            <w:pPr>
              <w:jc w:val="center"/>
              <w:rPr>
                <w:rFonts w:ascii="Arial" w:hAnsi="Arial" w:cs="Arial"/>
              </w:rPr>
            </w:pPr>
          </w:p>
          <w:p w14:paraId="46916403" w14:textId="63C541BC" w:rsidR="00044FFB" w:rsidRPr="001236A6" w:rsidRDefault="008C719E" w:rsidP="00044FFB">
            <w:pPr>
              <w:jc w:val="center"/>
              <w:rPr>
                <w:rFonts w:ascii="Arial" w:hAnsi="Arial" w:cs="Arial"/>
              </w:rPr>
            </w:pPr>
            <w:r>
              <w:rPr>
                <w:rFonts w:ascii="Arial" w:hAnsi="Arial" w:cs="Arial"/>
              </w:rPr>
              <w:t>x</w:t>
            </w:r>
          </w:p>
          <w:p w14:paraId="52B69F5B" w14:textId="77777777" w:rsidR="00044FFB" w:rsidRPr="001236A6" w:rsidRDefault="00044FFB" w:rsidP="00044FFB">
            <w:pPr>
              <w:jc w:val="center"/>
              <w:rPr>
                <w:rFonts w:ascii="Arial" w:hAnsi="Arial" w:cs="Arial"/>
              </w:rPr>
            </w:pPr>
          </w:p>
          <w:p w14:paraId="430C3ED9" w14:textId="77777777" w:rsidR="00044FFB" w:rsidRPr="001236A6" w:rsidRDefault="00044FFB" w:rsidP="00044FFB">
            <w:pPr>
              <w:jc w:val="center"/>
              <w:rPr>
                <w:rFonts w:ascii="Arial" w:hAnsi="Arial" w:cs="Arial"/>
              </w:rPr>
            </w:pPr>
          </w:p>
          <w:p w14:paraId="47D3EE09" w14:textId="07EACE2C" w:rsidR="00044FFB" w:rsidRPr="001236A6" w:rsidRDefault="008C719E" w:rsidP="00044FFB">
            <w:pPr>
              <w:jc w:val="center"/>
              <w:rPr>
                <w:rFonts w:ascii="Arial" w:hAnsi="Arial" w:cs="Arial"/>
              </w:rPr>
            </w:pPr>
            <w:r>
              <w:rPr>
                <w:rFonts w:ascii="Arial" w:hAnsi="Arial" w:cs="Arial"/>
              </w:rPr>
              <w:t>x</w:t>
            </w:r>
          </w:p>
          <w:p w14:paraId="285FBBFE" w14:textId="77777777" w:rsidR="00044FFB" w:rsidRPr="001236A6" w:rsidRDefault="00044FFB" w:rsidP="00044FFB">
            <w:pPr>
              <w:jc w:val="center"/>
              <w:rPr>
                <w:rFonts w:ascii="Arial" w:hAnsi="Arial" w:cs="Arial"/>
              </w:rPr>
            </w:pPr>
          </w:p>
          <w:p w14:paraId="7BBBC840" w14:textId="77777777" w:rsidR="00044FFB" w:rsidRPr="001236A6" w:rsidRDefault="00044FFB" w:rsidP="00044FFB">
            <w:pPr>
              <w:jc w:val="center"/>
              <w:rPr>
                <w:rFonts w:ascii="Arial" w:hAnsi="Arial" w:cs="Arial"/>
              </w:rPr>
            </w:pPr>
          </w:p>
          <w:p w14:paraId="6DFE3C4E" w14:textId="11F0DAD4" w:rsidR="00044FFB" w:rsidRPr="001236A6" w:rsidRDefault="008C719E" w:rsidP="00044FFB">
            <w:pPr>
              <w:jc w:val="center"/>
              <w:rPr>
                <w:rFonts w:ascii="Arial" w:hAnsi="Arial" w:cs="Arial"/>
              </w:rPr>
            </w:pPr>
            <w:r>
              <w:rPr>
                <w:rFonts w:ascii="Arial" w:hAnsi="Arial" w:cs="Arial"/>
              </w:rPr>
              <w:t>x</w:t>
            </w:r>
          </w:p>
        </w:tc>
        <w:tc>
          <w:tcPr>
            <w:tcW w:w="1035" w:type="dxa"/>
          </w:tcPr>
          <w:p w14:paraId="4D5C5C52" w14:textId="77777777" w:rsidR="00044FFB" w:rsidRPr="001236A6" w:rsidRDefault="00044FFB" w:rsidP="00044FFB">
            <w:pPr>
              <w:jc w:val="center"/>
              <w:rPr>
                <w:rFonts w:ascii="Arial" w:hAnsi="Arial" w:cs="Arial"/>
              </w:rPr>
            </w:pPr>
          </w:p>
          <w:p w14:paraId="6B4E837D" w14:textId="77777777" w:rsidR="00044FFB" w:rsidRPr="001236A6" w:rsidRDefault="00044FFB" w:rsidP="00044FFB">
            <w:pPr>
              <w:jc w:val="center"/>
              <w:rPr>
                <w:rFonts w:ascii="Arial" w:hAnsi="Arial" w:cs="Arial"/>
              </w:rPr>
            </w:pPr>
          </w:p>
          <w:p w14:paraId="3E173A1D" w14:textId="1F9AA72A" w:rsidR="00044FFB" w:rsidRPr="001236A6" w:rsidRDefault="008C719E" w:rsidP="00044FFB">
            <w:pPr>
              <w:jc w:val="center"/>
              <w:rPr>
                <w:rFonts w:ascii="Arial" w:hAnsi="Arial" w:cs="Arial"/>
              </w:rPr>
            </w:pPr>
            <w:r>
              <w:rPr>
                <w:rFonts w:ascii="Arial" w:hAnsi="Arial" w:cs="Arial"/>
              </w:rPr>
              <w:t>x</w:t>
            </w:r>
          </w:p>
          <w:p w14:paraId="1C1D2D00" w14:textId="77777777" w:rsidR="00044FFB" w:rsidRPr="001236A6" w:rsidRDefault="00044FFB" w:rsidP="00044FFB">
            <w:pPr>
              <w:jc w:val="center"/>
              <w:rPr>
                <w:rFonts w:ascii="Arial" w:hAnsi="Arial" w:cs="Arial"/>
              </w:rPr>
            </w:pPr>
          </w:p>
          <w:p w14:paraId="265410E6" w14:textId="77777777" w:rsidR="00044FFB" w:rsidRPr="001236A6" w:rsidRDefault="00044FFB" w:rsidP="00044FFB">
            <w:pPr>
              <w:jc w:val="center"/>
              <w:rPr>
                <w:rFonts w:ascii="Arial" w:hAnsi="Arial" w:cs="Arial"/>
              </w:rPr>
            </w:pPr>
          </w:p>
          <w:p w14:paraId="02190E5E" w14:textId="5D891448" w:rsidR="00044FFB" w:rsidRPr="001236A6" w:rsidRDefault="008C719E" w:rsidP="00044FFB">
            <w:pPr>
              <w:jc w:val="center"/>
              <w:rPr>
                <w:rFonts w:ascii="Arial" w:hAnsi="Arial" w:cs="Arial"/>
              </w:rPr>
            </w:pPr>
            <w:r>
              <w:rPr>
                <w:rFonts w:ascii="Arial" w:hAnsi="Arial" w:cs="Arial"/>
              </w:rPr>
              <w:t>x</w:t>
            </w:r>
          </w:p>
          <w:p w14:paraId="1648D237" w14:textId="77777777" w:rsidR="00044FFB" w:rsidRPr="001236A6" w:rsidRDefault="00044FFB" w:rsidP="00044FFB">
            <w:pPr>
              <w:jc w:val="center"/>
              <w:rPr>
                <w:rFonts w:ascii="Arial" w:hAnsi="Arial" w:cs="Arial"/>
              </w:rPr>
            </w:pPr>
          </w:p>
          <w:p w14:paraId="02B545F4" w14:textId="77777777" w:rsidR="00044FFB" w:rsidRPr="001236A6" w:rsidRDefault="00044FFB" w:rsidP="00044FFB">
            <w:pPr>
              <w:jc w:val="center"/>
              <w:rPr>
                <w:rFonts w:ascii="Arial" w:hAnsi="Arial" w:cs="Arial"/>
              </w:rPr>
            </w:pPr>
          </w:p>
          <w:p w14:paraId="7F494E12" w14:textId="06938579" w:rsidR="002855ED" w:rsidRPr="001236A6" w:rsidRDefault="008C719E" w:rsidP="00044FFB">
            <w:pPr>
              <w:jc w:val="center"/>
              <w:rPr>
                <w:rFonts w:ascii="Arial" w:hAnsi="Arial" w:cs="Arial"/>
              </w:rPr>
            </w:pPr>
            <w:r>
              <w:rPr>
                <w:rFonts w:ascii="Arial" w:hAnsi="Arial" w:cs="Arial"/>
              </w:rPr>
              <w:t>x</w:t>
            </w:r>
          </w:p>
        </w:tc>
        <w:tc>
          <w:tcPr>
            <w:tcW w:w="1035" w:type="dxa"/>
          </w:tcPr>
          <w:p w14:paraId="3A44FDBB" w14:textId="77777777" w:rsidR="002855ED" w:rsidRPr="001236A6" w:rsidRDefault="002855ED" w:rsidP="00044FFB">
            <w:pPr>
              <w:jc w:val="center"/>
              <w:rPr>
                <w:rFonts w:ascii="Arial" w:hAnsi="Arial" w:cs="Arial"/>
              </w:rPr>
            </w:pPr>
          </w:p>
        </w:tc>
        <w:tc>
          <w:tcPr>
            <w:tcW w:w="1035" w:type="dxa"/>
          </w:tcPr>
          <w:p w14:paraId="03C6BCCA" w14:textId="77777777" w:rsidR="002855ED" w:rsidRPr="001236A6" w:rsidRDefault="002855ED" w:rsidP="00044FFB">
            <w:pPr>
              <w:jc w:val="center"/>
              <w:rPr>
                <w:rFonts w:ascii="Arial" w:hAnsi="Arial" w:cs="Arial"/>
              </w:rPr>
            </w:pPr>
          </w:p>
        </w:tc>
      </w:tr>
      <w:tr w:rsidR="00F400BB" w:rsidRPr="001236A6" w14:paraId="37088352" w14:textId="77777777" w:rsidTr="008B64E0">
        <w:tc>
          <w:tcPr>
            <w:tcW w:w="3828" w:type="dxa"/>
          </w:tcPr>
          <w:p w14:paraId="4CDA2FD4" w14:textId="77777777" w:rsidR="003254B3" w:rsidRPr="002B57AB" w:rsidRDefault="00F400BB" w:rsidP="005614F8">
            <w:pPr>
              <w:jc w:val="both"/>
              <w:rPr>
                <w:rFonts w:ascii="Arial" w:hAnsi="Arial" w:cs="Arial"/>
                <w:b/>
              </w:rPr>
            </w:pPr>
            <w:r w:rsidRPr="002B57AB">
              <w:rPr>
                <w:rFonts w:ascii="Arial" w:hAnsi="Arial" w:cs="Arial"/>
                <w:b/>
              </w:rPr>
              <w:t xml:space="preserve">Mobility </w:t>
            </w:r>
          </w:p>
          <w:p w14:paraId="6969B719" w14:textId="00775BEA" w:rsidR="00F400BB" w:rsidRPr="001236A6" w:rsidRDefault="002B57AB" w:rsidP="002B57AB">
            <w:pPr>
              <w:rPr>
                <w:rFonts w:ascii="Arial" w:hAnsi="Arial" w:cs="Arial"/>
                <w:color w:val="FF0000"/>
              </w:rPr>
            </w:pPr>
            <w:r>
              <w:rPr>
                <w:rFonts w:ascii="Arial" w:hAnsi="Arial" w:cs="Arial"/>
              </w:rPr>
              <w:t>O</w:t>
            </w:r>
            <w:r w:rsidR="00F400BB" w:rsidRPr="002B57AB">
              <w:rPr>
                <w:rFonts w:ascii="Arial" w:hAnsi="Arial" w:cs="Arial"/>
              </w:rPr>
              <w:t>wn transport or suitable alternative</w:t>
            </w:r>
            <w:r w:rsidR="00ED53C2" w:rsidRPr="002B57AB">
              <w:rPr>
                <w:rFonts w:ascii="Arial" w:hAnsi="Arial" w:cs="Arial"/>
              </w:rPr>
              <w:t xml:space="preserve">. </w:t>
            </w:r>
            <w:r w:rsidR="00F400BB" w:rsidRPr="002B57AB">
              <w:rPr>
                <w:rFonts w:ascii="Arial" w:hAnsi="Arial" w:cs="Arial"/>
              </w:rPr>
              <w:t>Dependence on public transport is not suitable for this role</w:t>
            </w:r>
          </w:p>
        </w:tc>
        <w:tc>
          <w:tcPr>
            <w:tcW w:w="1932" w:type="dxa"/>
          </w:tcPr>
          <w:p w14:paraId="17A2272E" w14:textId="77777777" w:rsidR="00F400BB" w:rsidRPr="001236A6" w:rsidRDefault="00F400BB" w:rsidP="005614F8">
            <w:pPr>
              <w:jc w:val="center"/>
              <w:rPr>
                <w:rFonts w:ascii="Arial" w:hAnsi="Arial" w:cs="Arial"/>
              </w:rPr>
            </w:pPr>
          </w:p>
        </w:tc>
        <w:tc>
          <w:tcPr>
            <w:tcW w:w="4140" w:type="dxa"/>
            <w:gridSpan w:val="4"/>
          </w:tcPr>
          <w:p w14:paraId="42C5D52B" w14:textId="77777777" w:rsidR="002855ED" w:rsidRPr="001236A6" w:rsidRDefault="002855ED" w:rsidP="005614F8">
            <w:pPr>
              <w:jc w:val="both"/>
              <w:rPr>
                <w:rFonts w:ascii="Arial" w:hAnsi="Arial" w:cs="Arial"/>
              </w:rPr>
            </w:pPr>
          </w:p>
          <w:p w14:paraId="3A8FBB12" w14:textId="77777777" w:rsidR="00F400BB" w:rsidRPr="001236A6" w:rsidRDefault="002855ED" w:rsidP="005614F8">
            <w:pPr>
              <w:jc w:val="both"/>
              <w:rPr>
                <w:rFonts w:ascii="Arial" w:hAnsi="Arial" w:cs="Arial"/>
              </w:rPr>
            </w:pPr>
            <w:r w:rsidRPr="001236A6">
              <w:rPr>
                <w:rFonts w:ascii="Arial" w:hAnsi="Arial" w:cs="Arial"/>
              </w:rPr>
              <w:t>You must demonstrate how you would meet the stated mobility requirement on your application form</w:t>
            </w:r>
          </w:p>
        </w:tc>
      </w:tr>
    </w:tbl>
    <w:p w14:paraId="5CA2BC33" w14:textId="77777777" w:rsidR="005124E4" w:rsidRPr="001236A6" w:rsidRDefault="005124E4" w:rsidP="003D042B">
      <w:pPr>
        <w:jc w:val="both"/>
        <w:rPr>
          <w:rFonts w:ascii="Arial" w:hAnsi="Arial" w:cs="Arial"/>
        </w:rPr>
      </w:pPr>
    </w:p>
    <w:sectPr w:rsidR="005124E4" w:rsidRPr="001236A6" w:rsidSect="00B97909">
      <w:headerReference w:type="default" r:id="rId8"/>
      <w:footerReference w:type="default" r:id="rId9"/>
      <w:headerReference w:type="first" r:id="rId10"/>
      <w:footerReference w:type="first" r:id="rId11"/>
      <w:pgSz w:w="11906" w:h="16838" w:code="9"/>
      <w:pgMar w:top="1021" w:right="1418" w:bottom="1021" w:left="96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98306" w14:textId="77777777" w:rsidR="003E1E84" w:rsidRDefault="003E1E84">
      <w:r>
        <w:separator/>
      </w:r>
    </w:p>
  </w:endnote>
  <w:endnote w:type="continuationSeparator" w:id="0">
    <w:p w14:paraId="41075A03" w14:textId="77777777" w:rsidR="003E1E84" w:rsidRDefault="003E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DFE11" w14:textId="77777777" w:rsidR="009C44D3" w:rsidRPr="00A05327" w:rsidRDefault="005D4AB7" w:rsidP="006806F0">
    <w:pPr>
      <w:pStyle w:val="Footer"/>
      <w:rPr>
        <w:rFonts w:ascii="Arial" w:hAnsi="Arial" w:cs="Arial"/>
        <w:sz w:val="20"/>
        <w:szCs w:val="20"/>
      </w:rPr>
    </w:pPr>
    <w:r>
      <w:rPr>
        <w:noProof/>
      </w:rPr>
      <w:drawing>
        <wp:anchor distT="36576" distB="36576" distL="36576" distR="36576" simplePos="0" relativeHeight="251656192" behindDoc="0" locked="0" layoutInCell="1" allowOverlap="1" wp14:anchorId="499C5C1F" wp14:editId="0E86FBBD">
          <wp:simplePos x="0" y="0"/>
          <wp:positionH relativeFrom="column">
            <wp:posOffset>7731125</wp:posOffset>
          </wp:positionH>
          <wp:positionV relativeFrom="paragraph">
            <wp:posOffset>5115560</wp:posOffset>
          </wp:positionV>
          <wp:extent cx="1307465" cy="1211580"/>
          <wp:effectExtent l="0" t="0" r="6985" b="762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B743968" wp14:editId="64CB2A03">
          <wp:simplePos x="0" y="0"/>
          <wp:positionH relativeFrom="column">
            <wp:posOffset>7731125</wp:posOffset>
          </wp:positionH>
          <wp:positionV relativeFrom="paragraph">
            <wp:posOffset>5115560</wp:posOffset>
          </wp:positionV>
          <wp:extent cx="1307465" cy="1211580"/>
          <wp:effectExtent l="0" t="0" r="698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6117B032" wp14:editId="64CF58B6">
          <wp:simplePos x="0" y="0"/>
          <wp:positionH relativeFrom="column">
            <wp:posOffset>7731125</wp:posOffset>
          </wp:positionH>
          <wp:positionV relativeFrom="paragraph">
            <wp:posOffset>5115560</wp:posOffset>
          </wp:positionV>
          <wp:extent cx="1307465" cy="1211580"/>
          <wp:effectExtent l="0" t="0" r="6985" b="762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8AF8A" w14:textId="77777777" w:rsidR="009C44D3" w:rsidRPr="00A05327" w:rsidRDefault="009C44D3" w:rsidP="006806F0">
    <w:pPr>
      <w:pStyle w:val="Footer"/>
      <w:jc w:val="center"/>
      <w:rPr>
        <w:rFonts w:ascii="Arial" w:hAnsi="Arial" w:cs="Arial"/>
        <w:sz w:val="20"/>
        <w:szCs w:val="20"/>
      </w:rPr>
    </w:pPr>
    <w:r w:rsidRPr="00A05327">
      <w:rPr>
        <w:rFonts w:ascii="Arial" w:hAnsi="Arial" w:cs="Arial"/>
        <w:sz w:val="20"/>
        <w:szCs w:val="20"/>
      </w:rPr>
      <w:t xml:space="preserve">Page </w:t>
    </w:r>
    <w:r w:rsidRPr="00A05327">
      <w:rPr>
        <w:rFonts w:ascii="Arial" w:hAnsi="Arial" w:cs="Arial"/>
        <w:sz w:val="20"/>
        <w:szCs w:val="20"/>
      </w:rPr>
      <w:fldChar w:fldCharType="begin"/>
    </w:r>
    <w:r w:rsidRPr="00A05327">
      <w:rPr>
        <w:rFonts w:ascii="Arial" w:hAnsi="Arial" w:cs="Arial"/>
        <w:sz w:val="20"/>
        <w:szCs w:val="20"/>
      </w:rPr>
      <w:instrText xml:space="preserve"> PAGE </w:instrText>
    </w:r>
    <w:r w:rsidRPr="00A05327">
      <w:rPr>
        <w:rFonts w:ascii="Arial" w:hAnsi="Arial" w:cs="Arial"/>
        <w:sz w:val="20"/>
        <w:szCs w:val="20"/>
      </w:rPr>
      <w:fldChar w:fldCharType="separate"/>
    </w:r>
    <w:r w:rsidR="005D4AB7">
      <w:rPr>
        <w:rFonts w:ascii="Arial" w:hAnsi="Arial" w:cs="Arial"/>
        <w:noProof/>
        <w:sz w:val="20"/>
        <w:szCs w:val="20"/>
      </w:rPr>
      <w:t>2</w:t>
    </w:r>
    <w:r w:rsidRPr="00A05327">
      <w:rPr>
        <w:rFonts w:ascii="Arial" w:hAnsi="Arial" w:cs="Arial"/>
        <w:sz w:val="20"/>
        <w:szCs w:val="20"/>
      </w:rPr>
      <w:fldChar w:fldCharType="end"/>
    </w:r>
    <w:r w:rsidRPr="00A05327">
      <w:rPr>
        <w:rFonts w:ascii="Arial" w:hAnsi="Arial" w:cs="Arial"/>
        <w:sz w:val="20"/>
        <w:szCs w:val="20"/>
      </w:rPr>
      <w:t xml:space="preserve"> of </w:t>
    </w:r>
    <w:r w:rsidRPr="00A05327">
      <w:rPr>
        <w:rFonts w:ascii="Arial" w:hAnsi="Arial" w:cs="Arial"/>
        <w:sz w:val="20"/>
        <w:szCs w:val="20"/>
      </w:rPr>
      <w:fldChar w:fldCharType="begin"/>
    </w:r>
    <w:r w:rsidRPr="00A05327">
      <w:rPr>
        <w:rFonts w:ascii="Arial" w:hAnsi="Arial" w:cs="Arial"/>
        <w:sz w:val="20"/>
        <w:szCs w:val="20"/>
      </w:rPr>
      <w:instrText xml:space="preserve"> NUMPAGES </w:instrText>
    </w:r>
    <w:r w:rsidRPr="00A05327">
      <w:rPr>
        <w:rFonts w:ascii="Arial" w:hAnsi="Arial" w:cs="Arial"/>
        <w:sz w:val="20"/>
        <w:szCs w:val="20"/>
      </w:rPr>
      <w:fldChar w:fldCharType="separate"/>
    </w:r>
    <w:r w:rsidR="005D4AB7">
      <w:rPr>
        <w:rFonts w:ascii="Arial" w:hAnsi="Arial" w:cs="Arial"/>
        <w:noProof/>
        <w:sz w:val="20"/>
        <w:szCs w:val="20"/>
      </w:rPr>
      <w:t>8</w:t>
    </w:r>
    <w:r w:rsidRPr="00A0532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5E44F" w14:textId="77777777" w:rsidR="009C44D3" w:rsidRDefault="005D4AB7">
    <w:pPr>
      <w:pStyle w:val="Footer"/>
    </w:pPr>
    <w:r>
      <w:rPr>
        <w:noProof/>
      </w:rPr>
      <w:drawing>
        <wp:anchor distT="0" distB="0" distL="114300" distR="114300" simplePos="0" relativeHeight="251659264" behindDoc="0" locked="0" layoutInCell="1" allowOverlap="1" wp14:anchorId="02C748D8" wp14:editId="32422544">
          <wp:simplePos x="0" y="0"/>
          <wp:positionH relativeFrom="margin">
            <wp:posOffset>2520315</wp:posOffset>
          </wp:positionH>
          <wp:positionV relativeFrom="margin">
            <wp:posOffset>8756650</wp:posOffset>
          </wp:positionV>
          <wp:extent cx="1009650" cy="943610"/>
          <wp:effectExtent l="0" t="0" r="0" b="8890"/>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43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E2470" w14:textId="77777777" w:rsidR="003E1E84" w:rsidRDefault="003E1E84">
      <w:r>
        <w:separator/>
      </w:r>
    </w:p>
  </w:footnote>
  <w:footnote w:type="continuationSeparator" w:id="0">
    <w:p w14:paraId="087383FA" w14:textId="77777777" w:rsidR="003E1E84" w:rsidRDefault="003E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74B75" w14:textId="77777777" w:rsidR="009C44D3" w:rsidRDefault="009C44D3" w:rsidP="006F1C16">
    <w:pPr>
      <w:pStyle w:val="Header"/>
      <w:tabs>
        <w:tab w:val="left" w:pos="-1134"/>
        <w:tab w:val="left" w:pos="-709"/>
      </w:tabs>
      <w:ind w:left="-709" w:right="-11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C00E1" w14:textId="77777777" w:rsidR="009C44D3" w:rsidRDefault="005D4AB7" w:rsidP="006F1C16">
    <w:pPr>
      <w:pStyle w:val="Header"/>
      <w:ind w:left="-709"/>
    </w:pPr>
    <w:r>
      <w:rPr>
        <w:noProof/>
      </w:rPr>
      <w:drawing>
        <wp:inline distT="0" distB="0" distL="0" distR="0" wp14:anchorId="018B2333" wp14:editId="51D21047">
          <wp:extent cx="7230110" cy="1818005"/>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0110" cy="181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F4B"/>
    <w:multiLevelType w:val="hybridMultilevel"/>
    <w:tmpl w:val="278EB748"/>
    <w:lvl w:ilvl="0" w:tplc="BB346FD8">
      <w:start w:val="1"/>
      <w:numFmt w:val="bullet"/>
      <w:lvlText w:val=""/>
      <w:lvlJc w:val="left"/>
      <w:pPr>
        <w:tabs>
          <w:tab w:val="num" w:pos="1440"/>
        </w:tabs>
        <w:ind w:left="144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1B"/>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9E36EBD"/>
    <w:multiLevelType w:val="hybridMultilevel"/>
    <w:tmpl w:val="37A630BE"/>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B5EB3"/>
    <w:multiLevelType w:val="hybridMultilevel"/>
    <w:tmpl w:val="A23C50B2"/>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422D6"/>
    <w:multiLevelType w:val="hybridMultilevel"/>
    <w:tmpl w:val="1A9C3070"/>
    <w:lvl w:ilvl="0" w:tplc="5C1E621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E7098BA">
      <w:start w:val="698"/>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13B44"/>
    <w:multiLevelType w:val="multilevel"/>
    <w:tmpl w:val="E38033EE"/>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96320"/>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35148"/>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1400DE"/>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DD4A69"/>
    <w:multiLevelType w:val="hybridMultilevel"/>
    <w:tmpl w:val="D946E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782368"/>
    <w:multiLevelType w:val="hybridMultilevel"/>
    <w:tmpl w:val="FB268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E45E4"/>
    <w:multiLevelType w:val="hybridMultilevel"/>
    <w:tmpl w:val="E19815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AD46A07"/>
    <w:multiLevelType w:val="hybridMultilevel"/>
    <w:tmpl w:val="2D44FC74"/>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8364FECC">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9446C4"/>
    <w:multiLevelType w:val="hybridMultilevel"/>
    <w:tmpl w:val="09E04556"/>
    <w:lvl w:ilvl="0" w:tplc="0809000F">
      <w:start w:val="1"/>
      <w:numFmt w:val="decimal"/>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391FD7"/>
    <w:multiLevelType w:val="hybridMultilevel"/>
    <w:tmpl w:val="45C02E66"/>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B7631"/>
    <w:multiLevelType w:val="hybridMultilevel"/>
    <w:tmpl w:val="330CABA0"/>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1302189">
    <w:abstractNumId w:val="19"/>
  </w:num>
  <w:num w:numId="2" w16cid:durableId="2001496150">
    <w:abstractNumId w:val="17"/>
  </w:num>
  <w:num w:numId="3" w16cid:durableId="1440103375">
    <w:abstractNumId w:val="13"/>
  </w:num>
  <w:num w:numId="4" w16cid:durableId="1716156412">
    <w:abstractNumId w:val="5"/>
  </w:num>
  <w:num w:numId="5" w16cid:durableId="1087845238">
    <w:abstractNumId w:val="16"/>
  </w:num>
  <w:num w:numId="6" w16cid:durableId="84570803">
    <w:abstractNumId w:val="2"/>
  </w:num>
  <w:num w:numId="7" w16cid:durableId="2113698968">
    <w:abstractNumId w:val="1"/>
  </w:num>
  <w:num w:numId="8" w16cid:durableId="1333796438">
    <w:abstractNumId w:val="18"/>
  </w:num>
  <w:num w:numId="9" w16cid:durableId="216284071">
    <w:abstractNumId w:val="7"/>
  </w:num>
  <w:num w:numId="10" w16cid:durableId="757944690">
    <w:abstractNumId w:val="0"/>
  </w:num>
  <w:num w:numId="11" w16cid:durableId="1066758686">
    <w:abstractNumId w:val="14"/>
  </w:num>
  <w:num w:numId="12" w16cid:durableId="1298292498">
    <w:abstractNumId w:val="9"/>
  </w:num>
  <w:num w:numId="13" w16cid:durableId="887841096">
    <w:abstractNumId w:val="4"/>
  </w:num>
  <w:num w:numId="14" w16cid:durableId="1856386347">
    <w:abstractNumId w:val="8"/>
  </w:num>
  <w:num w:numId="15" w16cid:durableId="140582228">
    <w:abstractNumId w:val="3"/>
  </w:num>
  <w:num w:numId="16" w16cid:durableId="1100494517">
    <w:abstractNumId w:val="15"/>
  </w:num>
  <w:num w:numId="17" w16cid:durableId="427240801">
    <w:abstractNumId w:val="10"/>
  </w:num>
  <w:num w:numId="18" w16cid:durableId="1187210768">
    <w:abstractNumId w:val="11"/>
  </w:num>
  <w:num w:numId="19" w16cid:durableId="568611150">
    <w:abstractNumId w:val="15"/>
  </w:num>
  <w:num w:numId="20" w16cid:durableId="171438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075286">
    <w:abstractNumId w:val="15"/>
  </w:num>
  <w:num w:numId="22" w16cid:durableId="1198158543">
    <w:abstractNumId w:val="12"/>
  </w:num>
  <w:num w:numId="23" w16cid:durableId="1166553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F6"/>
    <w:rsid w:val="000065B7"/>
    <w:rsid w:val="0001619B"/>
    <w:rsid w:val="00025424"/>
    <w:rsid w:val="00027B1B"/>
    <w:rsid w:val="0003058B"/>
    <w:rsid w:val="00044FFB"/>
    <w:rsid w:val="00063EC9"/>
    <w:rsid w:val="000762DD"/>
    <w:rsid w:val="000A5AAD"/>
    <w:rsid w:val="000C37F4"/>
    <w:rsid w:val="000F0005"/>
    <w:rsid w:val="00106D33"/>
    <w:rsid w:val="00107C06"/>
    <w:rsid w:val="001151F5"/>
    <w:rsid w:val="00123581"/>
    <w:rsid w:val="001236A6"/>
    <w:rsid w:val="00124EE3"/>
    <w:rsid w:val="00135D86"/>
    <w:rsid w:val="0014512C"/>
    <w:rsid w:val="00150B8F"/>
    <w:rsid w:val="00153F69"/>
    <w:rsid w:val="00160361"/>
    <w:rsid w:val="0017570C"/>
    <w:rsid w:val="00187580"/>
    <w:rsid w:val="001B128F"/>
    <w:rsid w:val="001B4BA6"/>
    <w:rsid w:val="001C2038"/>
    <w:rsid w:val="002001F6"/>
    <w:rsid w:val="0023503F"/>
    <w:rsid w:val="002404B2"/>
    <w:rsid w:val="0025267E"/>
    <w:rsid w:val="00254DC8"/>
    <w:rsid w:val="00255DDE"/>
    <w:rsid w:val="002855ED"/>
    <w:rsid w:val="00285AF8"/>
    <w:rsid w:val="002A76E6"/>
    <w:rsid w:val="002B57AB"/>
    <w:rsid w:val="002C062B"/>
    <w:rsid w:val="002C3F7A"/>
    <w:rsid w:val="002D7B20"/>
    <w:rsid w:val="00312D48"/>
    <w:rsid w:val="0032332A"/>
    <w:rsid w:val="003254B3"/>
    <w:rsid w:val="00326B84"/>
    <w:rsid w:val="00332A6A"/>
    <w:rsid w:val="00345049"/>
    <w:rsid w:val="003646AA"/>
    <w:rsid w:val="00366866"/>
    <w:rsid w:val="0037202F"/>
    <w:rsid w:val="00375B6F"/>
    <w:rsid w:val="003767C6"/>
    <w:rsid w:val="00391591"/>
    <w:rsid w:val="00394503"/>
    <w:rsid w:val="003A3580"/>
    <w:rsid w:val="003A5F90"/>
    <w:rsid w:val="003B35CD"/>
    <w:rsid w:val="003B52E7"/>
    <w:rsid w:val="003C20A8"/>
    <w:rsid w:val="003D042B"/>
    <w:rsid w:val="003D1AF8"/>
    <w:rsid w:val="003D3007"/>
    <w:rsid w:val="003D5C8C"/>
    <w:rsid w:val="003E1E84"/>
    <w:rsid w:val="003F09D1"/>
    <w:rsid w:val="00404FED"/>
    <w:rsid w:val="00411025"/>
    <w:rsid w:val="00416723"/>
    <w:rsid w:val="00416A19"/>
    <w:rsid w:val="0043773B"/>
    <w:rsid w:val="00454C0D"/>
    <w:rsid w:val="004766F7"/>
    <w:rsid w:val="004768F7"/>
    <w:rsid w:val="004811DC"/>
    <w:rsid w:val="00496F5C"/>
    <w:rsid w:val="004B50AC"/>
    <w:rsid w:val="004F7DF7"/>
    <w:rsid w:val="005120AB"/>
    <w:rsid w:val="005124E4"/>
    <w:rsid w:val="00524E76"/>
    <w:rsid w:val="00526068"/>
    <w:rsid w:val="00552040"/>
    <w:rsid w:val="00553612"/>
    <w:rsid w:val="005614F8"/>
    <w:rsid w:val="005B183C"/>
    <w:rsid w:val="005D4AB7"/>
    <w:rsid w:val="00611841"/>
    <w:rsid w:val="00646307"/>
    <w:rsid w:val="00667D5B"/>
    <w:rsid w:val="006806F0"/>
    <w:rsid w:val="00680D5D"/>
    <w:rsid w:val="006928B9"/>
    <w:rsid w:val="006C0231"/>
    <w:rsid w:val="006D7E60"/>
    <w:rsid w:val="006F1C16"/>
    <w:rsid w:val="007056F1"/>
    <w:rsid w:val="00722557"/>
    <w:rsid w:val="00735330"/>
    <w:rsid w:val="00757D5B"/>
    <w:rsid w:val="00793F33"/>
    <w:rsid w:val="00795D8C"/>
    <w:rsid w:val="007C4B62"/>
    <w:rsid w:val="007D5FD1"/>
    <w:rsid w:val="00824BCA"/>
    <w:rsid w:val="008412BA"/>
    <w:rsid w:val="00847A48"/>
    <w:rsid w:val="00880796"/>
    <w:rsid w:val="008B64E0"/>
    <w:rsid w:val="008C719E"/>
    <w:rsid w:val="008C748B"/>
    <w:rsid w:val="008D05DE"/>
    <w:rsid w:val="008E4E40"/>
    <w:rsid w:val="008E62AA"/>
    <w:rsid w:val="009157F4"/>
    <w:rsid w:val="00921031"/>
    <w:rsid w:val="00930D08"/>
    <w:rsid w:val="0093739B"/>
    <w:rsid w:val="009376BE"/>
    <w:rsid w:val="00940D3F"/>
    <w:rsid w:val="00946060"/>
    <w:rsid w:val="009548E7"/>
    <w:rsid w:val="00967E97"/>
    <w:rsid w:val="00970D3F"/>
    <w:rsid w:val="00974D03"/>
    <w:rsid w:val="00977F8F"/>
    <w:rsid w:val="009A27A8"/>
    <w:rsid w:val="009A753F"/>
    <w:rsid w:val="009C44D3"/>
    <w:rsid w:val="009E2F5F"/>
    <w:rsid w:val="009F2586"/>
    <w:rsid w:val="009F55ED"/>
    <w:rsid w:val="00A05112"/>
    <w:rsid w:val="00A05327"/>
    <w:rsid w:val="00A0561C"/>
    <w:rsid w:val="00A75F53"/>
    <w:rsid w:val="00A9583B"/>
    <w:rsid w:val="00AA0805"/>
    <w:rsid w:val="00AB06A7"/>
    <w:rsid w:val="00AB159B"/>
    <w:rsid w:val="00AB434C"/>
    <w:rsid w:val="00AD2265"/>
    <w:rsid w:val="00AE7A3B"/>
    <w:rsid w:val="00B065E3"/>
    <w:rsid w:val="00B11AA0"/>
    <w:rsid w:val="00B12217"/>
    <w:rsid w:val="00B14DE8"/>
    <w:rsid w:val="00B21CF3"/>
    <w:rsid w:val="00B23CDC"/>
    <w:rsid w:val="00B329E4"/>
    <w:rsid w:val="00B3398E"/>
    <w:rsid w:val="00B6712F"/>
    <w:rsid w:val="00B71EFE"/>
    <w:rsid w:val="00B74540"/>
    <w:rsid w:val="00B858A5"/>
    <w:rsid w:val="00B97909"/>
    <w:rsid w:val="00BA3674"/>
    <w:rsid w:val="00BB1E91"/>
    <w:rsid w:val="00BC7768"/>
    <w:rsid w:val="00BD2684"/>
    <w:rsid w:val="00BE2619"/>
    <w:rsid w:val="00BF4520"/>
    <w:rsid w:val="00C01B75"/>
    <w:rsid w:val="00C05108"/>
    <w:rsid w:val="00C11738"/>
    <w:rsid w:val="00C52B52"/>
    <w:rsid w:val="00C56D29"/>
    <w:rsid w:val="00C6306F"/>
    <w:rsid w:val="00C6369D"/>
    <w:rsid w:val="00C908D0"/>
    <w:rsid w:val="00C96C0E"/>
    <w:rsid w:val="00CA7C53"/>
    <w:rsid w:val="00CF0D17"/>
    <w:rsid w:val="00CF6F73"/>
    <w:rsid w:val="00D10BF7"/>
    <w:rsid w:val="00D1704F"/>
    <w:rsid w:val="00D30B44"/>
    <w:rsid w:val="00D939D2"/>
    <w:rsid w:val="00DE0591"/>
    <w:rsid w:val="00DE4504"/>
    <w:rsid w:val="00DE5002"/>
    <w:rsid w:val="00DE5CC5"/>
    <w:rsid w:val="00DE7E04"/>
    <w:rsid w:val="00DF63BF"/>
    <w:rsid w:val="00E02B27"/>
    <w:rsid w:val="00E0607F"/>
    <w:rsid w:val="00E138A6"/>
    <w:rsid w:val="00E14E10"/>
    <w:rsid w:val="00E50F67"/>
    <w:rsid w:val="00E60523"/>
    <w:rsid w:val="00E94C62"/>
    <w:rsid w:val="00EA6DC3"/>
    <w:rsid w:val="00EC2CAB"/>
    <w:rsid w:val="00ED3DD9"/>
    <w:rsid w:val="00ED53C2"/>
    <w:rsid w:val="00EF5FB1"/>
    <w:rsid w:val="00F04D2A"/>
    <w:rsid w:val="00F22A92"/>
    <w:rsid w:val="00F321EC"/>
    <w:rsid w:val="00F400BB"/>
    <w:rsid w:val="00F51DD9"/>
    <w:rsid w:val="00F574AC"/>
    <w:rsid w:val="00F625D6"/>
    <w:rsid w:val="00F63722"/>
    <w:rsid w:val="00F73257"/>
    <w:rsid w:val="00F83D19"/>
    <w:rsid w:val="00FB0F88"/>
    <w:rsid w:val="00FB2208"/>
    <w:rsid w:val="00FB278B"/>
    <w:rsid w:val="00FC10F1"/>
    <w:rsid w:val="00FE37B8"/>
    <w:rsid w:val="00FF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FA310"/>
  <w15:docId w15:val="{1588E4DE-4DC6-42AD-B8CE-40D881DF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D10BF7"/>
    <w:pPr>
      <w:keepNext/>
      <w:widowControl w:val="0"/>
      <w:tabs>
        <w:tab w:val="left" w:pos="1340"/>
      </w:tabs>
      <w:suppressAutoHyphens/>
      <w:spacing w:after="100" w:afterAutospacing="1"/>
      <w:outlineLvl w:val="0"/>
    </w:pPr>
    <w:rPr>
      <w:rFonts w:ascii="Arial" w:hAnsi="Arial" w:cs="Arial"/>
      <w:b/>
      <w:spacing w:val="-3"/>
      <w:lang w:eastAsia="en-US"/>
    </w:rPr>
  </w:style>
  <w:style w:type="paragraph" w:styleId="Heading2">
    <w:name w:val="heading 2"/>
    <w:basedOn w:val="Normal"/>
    <w:next w:val="Normal"/>
    <w:link w:val="Heading2Char"/>
    <w:uiPriority w:val="9"/>
    <w:qFormat/>
    <w:rsid w:val="00BE2619"/>
    <w:pPr>
      <w:keepNext/>
      <w:widowControl w:val="0"/>
      <w:tabs>
        <w:tab w:val="left" w:pos="-720"/>
      </w:tabs>
      <w:suppressAutoHyphens/>
      <w:jc w:val="both"/>
      <w:outlineLvl w:val="1"/>
    </w:pPr>
    <w:rPr>
      <w:rFonts w:ascii="CG Times" w:hAnsi="CG Times"/>
      <w:b/>
      <w:spacing w:val="-3"/>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2619"/>
    <w:pPr>
      <w:jc w:val="center"/>
    </w:pPr>
    <w:rPr>
      <w:b/>
      <w:sz w:val="28"/>
      <w:szCs w:val="20"/>
      <w:u w:val="single"/>
      <w:lang w:eastAsia="en-US"/>
    </w:rPr>
  </w:style>
  <w:style w:type="paragraph" w:styleId="BalloonText">
    <w:name w:val="Balloon Text"/>
    <w:basedOn w:val="Normal"/>
    <w:semiHidden/>
    <w:rsid w:val="00BE2619"/>
    <w:rPr>
      <w:rFonts w:ascii="Tahoma" w:hAnsi="Tahoma" w:cs="Tahoma"/>
      <w:sz w:val="16"/>
      <w:szCs w:val="16"/>
    </w:rPr>
  </w:style>
  <w:style w:type="paragraph" w:styleId="Header">
    <w:name w:val="header"/>
    <w:basedOn w:val="Normal"/>
    <w:rsid w:val="006806F0"/>
    <w:pPr>
      <w:tabs>
        <w:tab w:val="center" w:pos="4153"/>
        <w:tab w:val="right" w:pos="8306"/>
      </w:tabs>
    </w:pPr>
  </w:style>
  <w:style w:type="paragraph" w:styleId="Footer">
    <w:name w:val="footer"/>
    <w:basedOn w:val="Normal"/>
    <w:rsid w:val="006806F0"/>
    <w:pPr>
      <w:tabs>
        <w:tab w:val="center" w:pos="4153"/>
        <w:tab w:val="right" w:pos="8306"/>
      </w:tabs>
    </w:pPr>
  </w:style>
  <w:style w:type="paragraph" w:styleId="BodyText2">
    <w:name w:val="Body Text 2"/>
    <w:basedOn w:val="Normal"/>
    <w:rsid w:val="003D042B"/>
    <w:pPr>
      <w:spacing w:after="120" w:line="480" w:lineRule="auto"/>
    </w:pPr>
  </w:style>
  <w:style w:type="table" w:styleId="TableGrid">
    <w:name w:val="Table Grid"/>
    <w:basedOn w:val="TableNormal"/>
    <w:rsid w:val="00FC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87580"/>
    <w:rPr>
      <w:sz w:val="16"/>
      <w:szCs w:val="16"/>
    </w:rPr>
  </w:style>
  <w:style w:type="paragraph" w:styleId="CommentText">
    <w:name w:val="annotation text"/>
    <w:basedOn w:val="Normal"/>
    <w:semiHidden/>
    <w:rsid w:val="00187580"/>
    <w:rPr>
      <w:sz w:val="20"/>
      <w:szCs w:val="20"/>
    </w:rPr>
  </w:style>
  <w:style w:type="paragraph" w:styleId="CommentSubject">
    <w:name w:val="annotation subject"/>
    <w:basedOn w:val="CommentText"/>
    <w:next w:val="CommentText"/>
    <w:semiHidden/>
    <w:rsid w:val="00187580"/>
    <w:rPr>
      <w:b/>
      <w:bCs/>
    </w:rPr>
  </w:style>
  <w:style w:type="paragraph" w:styleId="NormalWeb">
    <w:name w:val="Normal (Web)"/>
    <w:basedOn w:val="Normal"/>
    <w:rsid w:val="00027B1B"/>
    <w:pPr>
      <w:spacing w:before="100" w:beforeAutospacing="1" w:after="100" w:afterAutospacing="1"/>
    </w:pPr>
  </w:style>
  <w:style w:type="paragraph" w:styleId="ListParagraph">
    <w:name w:val="List Paragraph"/>
    <w:basedOn w:val="Normal"/>
    <w:uiPriority w:val="34"/>
    <w:qFormat/>
    <w:rsid w:val="00312D48"/>
    <w:pPr>
      <w:ind w:left="720"/>
    </w:pPr>
    <w:rPr>
      <w:rFonts w:ascii="Calibri" w:eastAsia="Calibri" w:hAnsi="Calibri"/>
      <w:sz w:val="22"/>
      <w:szCs w:val="22"/>
      <w:lang w:eastAsia="en-US"/>
    </w:rPr>
  </w:style>
  <w:style w:type="character" w:customStyle="1" w:styleId="Heading2Char">
    <w:name w:val="Heading 2 Char"/>
    <w:link w:val="Heading2"/>
    <w:uiPriority w:val="9"/>
    <w:rsid w:val="00921031"/>
    <w:rPr>
      <w:rFonts w:ascii="CG Times" w:hAnsi="CG Times"/>
      <w:b/>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13004">
      <w:bodyDiv w:val="1"/>
      <w:marLeft w:val="0"/>
      <w:marRight w:val="0"/>
      <w:marTop w:val="0"/>
      <w:marBottom w:val="0"/>
      <w:divBdr>
        <w:top w:val="none" w:sz="0" w:space="0" w:color="auto"/>
        <w:left w:val="none" w:sz="0" w:space="0" w:color="auto"/>
        <w:bottom w:val="none" w:sz="0" w:space="0" w:color="auto"/>
        <w:right w:val="none" w:sz="0" w:space="0" w:color="auto"/>
      </w:divBdr>
    </w:div>
    <w:div w:id="984823606">
      <w:bodyDiv w:val="1"/>
      <w:marLeft w:val="0"/>
      <w:marRight w:val="0"/>
      <w:marTop w:val="0"/>
      <w:marBottom w:val="0"/>
      <w:divBdr>
        <w:top w:val="none" w:sz="0" w:space="0" w:color="auto"/>
        <w:left w:val="none" w:sz="0" w:space="0" w:color="auto"/>
        <w:bottom w:val="none" w:sz="0" w:space="0" w:color="auto"/>
        <w:right w:val="none" w:sz="0" w:space="0" w:color="auto"/>
      </w:divBdr>
    </w:div>
    <w:div w:id="1015884883">
      <w:bodyDiv w:val="1"/>
      <w:marLeft w:val="0"/>
      <w:marRight w:val="0"/>
      <w:marTop w:val="0"/>
      <w:marBottom w:val="0"/>
      <w:divBdr>
        <w:top w:val="none" w:sz="0" w:space="0" w:color="auto"/>
        <w:left w:val="none" w:sz="0" w:space="0" w:color="auto"/>
        <w:bottom w:val="none" w:sz="0" w:space="0" w:color="auto"/>
        <w:right w:val="none" w:sz="0" w:space="0" w:color="auto"/>
      </w:divBdr>
    </w:div>
    <w:div w:id="1421873278">
      <w:bodyDiv w:val="1"/>
      <w:marLeft w:val="0"/>
      <w:marRight w:val="0"/>
      <w:marTop w:val="0"/>
      <w:marBottom w:val="0"/>
      <w:divBdr>
        <w:top w:val="none" w:sz="0" w:space="0" w:color="auto"/>
        <w:left w:val="none" w:sz="0" w:space="0" w:color="auto"/>
        <w:bottom w:val="none" w:sz="0" w:space="0" w:color="auto"/>
        <w:right w:val="none" w:sz="0" w:space="0" w:color="auto"/>
      </w:divBdr>
    </w:div>
    <w:div w:id="1604217050">
      <w:bodyDiv w:val="1"/>
      <w:marLeft w:val="0"/>
      <w:marRight w:val="0"/>
      <w:marTop w:val="0"/>
      <w:marBottom w:val="0"/>
      <w:divBdr>
        <w:top w:val="none" w:sz="0" w:space="0" w:color="auto"/>
        <w:left w:val="none" w:sz="0" w:space="0" w:color="auto"/>
        <w:bottom w:val="none" w:sz="0" w:space="0" w:color="auto"/>
        <w:right w:val="none" w:sz="0" w:space="0" w:color="auto"/>
      </w:divBdr>
    </w:div>
    <w:div w:id="17326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Norbury</dc:creator>
  <cp:lastModifiedBy>SMYTH, Caroline (LEICESTERSHIRE PARTNERSHIP NHS TRUST)</cp:lastModifiedBy>
  <cp:revision>4</cp:revision>
  <cp:lastPrinted>2016-12-29T16:30:00Z</cp:lastPrinted>
  <dcterms:created xsi:type="dcterms:W3CDTF">2025-02-18T21:57:00Z</dcterms:created>
  <dcterms:modified xsi:type="dcterms:W3CDTF">2025-02-20T22:41:00Z</dcterms:modified>
</cp:coreProperties>
</file>