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AFD8" w14:textId="77777777" w:rsidR="000A563E" w:rsidRDefault="00AF68B3" w:rsidP="000A563E">
      <w:pPr>
        <w:spacing w:after="0" w:line="240" w:lineRule="auto"/>
      </w:pPr>
      <w:r>
        <w:rPr>
          <w:noProof/>
          <w:lang w:eastAsia="en-GB"/>
        </w:rPr>
        <w:drawing>
          <wp:inline distT="0" distB="0" distL="0" distR="0" wp14:anchorId="723F587F" wp14:editId="0332E871">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0E212E07" w14:textId="51382D04" w:rsidR="00B87319" w:rsidRPr="00B87319" w:rsidRDefault="00B87319" w:rsidP="000A563E">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60C3842E" w14:textId="77777777" w:rsidR="00B87319" w:rsidRDefault="00B87319" w:rsidP="000A563E">
      <w:pPr>
        <w:spacing w:after="0" w:line="240" w:lineRule="auto"/>
        <w:jc w:val="center"/>
        <w:rPr>
          <w:rFonts w:ascii="Arial" w:hAnsi="Arial" w:cs="Arial"/>
          <w:sz w:val="24"/>
          <w:szCs w:val="24"/>
        </w:rPr>
      </w:pPr>
    </w:p>
    <w:p w14:paraId="1939EC05" w14:textId="29EF6A08" w:rsidR="000A563E" w:rsidRDefault="000A563E" w:rsidP="000A563E">
      <w:pPr>
        <w:spacing w:after="0" w:line="240" w:lineRule="auto"/>
        <w:jc w:val="center"/>
        <w:rPr>
          <w:rFonts w:ascii="Arial" w:hAnsi="Arial" w:cs="Arial"/>
          <w:sz w:val="24"/>
          <w:szCs w:val="24"/>
        </w:rPr>
      </w:pPr>
      <w:r w:rsidRPr="000A563E">
        <w:rPr>
          <w:b/>
          <w:noProof/>
          <w:sz w:val="36"/>
          <w:szCs w:val="36"/>
          <w:lang w:eastAsia="en-GB"/>
        </w:rPr>
        <w:drawing>
          <wp:anchor distT="0" distB="0" distL="114300" distR="114300" simplePos="0" relativeHeight="251660288" behindDoc="1" locked="0" layoutInCell="1" allowOverlap="1" wp14:anchorId="530BE488" wp14:editId="0A4B1911">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7E0D5B9E" wp14:editId="6180B050">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886"/>
        <w:gridCol w:w="2063"/>
        <w:gridCol w:w="1158"/>
        <w:gridCol w:w="874"/>
        <w:gridCol w:w="2035"/>
      </w:tblGrid>
      <w:tr w:rsidR="00587699" w:rsidRPr="00B87319" w14:paraId="34328B1E" w14:textId="77777777" w:rsidTr="273E1F47">
        <w:tc>
          <w:tcPr>
            <w:tcW w:w="2886" w:type="dxa"/>
            <w:shd w:val="clear" w:color="auto" w:fill="B6DDE8" w:themeFill="accent5" w:themeFillTint="66"/>
          </w:tcPr>
          <w:p w14:paraId="5E2039DB" w14:textId="2EB16FA7" w:rsidR="00587699" w:rsidRPr="00B87319" w:rsidRDefault="00587699" w:rsidP="00587699">
            <w:pPr>
              <w:rPr>
                <w:rFonts w:ascii="Arial" w:hAnsi="Arial" w:cs="Arial"/>
                <w:b/>
              </w:rPr>
            </w:pPr>
            <w:r w:rsidRPr="00B87319">
              <w:rPr>
                <w:rFonts w:ascii="Arial" w:hAnsi="Arial" w:cs="Arial"/>
                <w:b/>
              </w:rPr>
              <w:t>Post and Specialty</w:t>
            </w:r>
          </w:p>
        </w:tc>
        <w:tc>
          <w:tcPr>
            <w:tcW w:w="6130" w:type="dxa"/>
            <w:gridSpan w:val="4"/>
          </w:tcPr>
          <w:p w14:paraId="3A2E9EA1" w14:textId="0BBF8D5F" w:rsidR="00587699" w:rsidRDefault="00587699" w:rsidP="00587699">
            <w:pPr>
              <w:rPr>
                <w:rFonts w:ascii="Arial" w:hAnsi="Arial" w:cs="Arial"/>
                <w:b/>
                <w:sz w:val="28"/>
                <w:szCs w:val="28"/>
              </w:rPr>
            </w:pPr>
            <w:r w:rsidRPr="006332C6">
              <w:rPr>
                <w:rFonts w:ascii="Arial" w:hAnsi="Arial" w:cs="Arial"/>
                <w:b/>
                <w:sz w:val="28"/>
                <w:szCs w:val="28"/>
              </w:rPr>
              <w:t xml:space="preserve">Consultant </w:t>
            </w:r>
            <w:r>
              <w:rPr>
                <w:rFonts w:ascii="Arial" w:hAnsi="Arial" w:cs="Arial"/>
                <w:b/>
                <w:sz w:val="28"/>
                <w:szCs w:val="28"/>
              </w:rPr>
              <w:t xml:space="preserve">in General Adult Psychiatry Community Mental Health Services – </w:t>
            </w:r>
            <w:r w:rsidR="007A1369">
              <w:rPr>
                <w:rFonts w:ascii="Arial" w:hAnsi="Arial" w:cs="Arial"/>
                <w:b/>
                <w:sz w:val="28"/>
                <w:szCs w:val="28"/>
              </w:rPr>
              <w:t>East Leicestershire (Melton &amp; Rutland</w:t>
            </w:r>
            <w:r w:rsidR="00BD2A17">
              <w:rPr>
                <w:rFonts w:ascii="Arial" w:hAnsi="Arial" w:cs="Arial"/>
                <w:b/>
                <w:sz w:val="28"/>
                <w:szCs w:val="28"/>
              </w:rPr>
              <w:t xml:space="preserve"> Locality</w:t>
            </w:r>
            <w:r w:rsidR="007A1369">
              <w:rPr>
                <w:rFonts w:ascii="Arial" w:hAnsi="Arial" w:cs="Arial"/>
                <w:b/>
                <w:sz w:val="28"/>
                <w:szCs w:val="28"/>
              </w:rPr>
              <w:t>)</w:t>
            </w:r>
          </w:p>
          <w:p w14:paraId="2988577D" w14:textId="5661DF60" w:rsidR="00587699" w:rsidRDefault="007C079A" w:rsidP="00587699">
            <w:pPr>
              <w:rPr>
                <w:rFonts w:ascii="Arial" w:hAnsi="Arial" w:cs="Arial"/>
                <w:sz w:val="24"/>
                <w:szCs w:val="24"/>
              </w:rPr>
            </w:pPr>
            <w:hyperlink w:history="1">
              <w:r w:rsidRPr="00304570">
                <w:rPr>
                  <w:rStyle w:val="Hyperlink"/>
                  <w:rFonts w:ascii="Arial" w:hAnsi="Arial" w:cs="Arial"/>
                  <w:sz w:val="24"/>
                  <w:szCs w:val="24"/>
                </w:rPr>
                <w:t>https://www.leicspart.nhs.uk/base/east-leicestershire-cmht-melton/</w:t>
              </w:r>
            </w:hyperlink>
          </w:p>
          <w:p w14:paraId="449C2E21" w14:textId="77777777" w:rsidR="007C079A" w:rsidRDefault="007C079A" w:rsidP="00587699">
            <w:pPr>
              <w:rPr>
                <w:rFonts w:ascii="Arial" w:hAnsi="Arial" w:cs="Arial"/>
                <w:sz w:val="24"/>
                <w:szCs w:val="24"/>
              </w:rPr>
            </w:pPr>
          </w:p>
          <w:p w14:paraId="2918B709" w14:textId="10BD1076" w:rsidR="00587699" w:rsidRPr="00B87319" w:rsidRDefault="007A1369" w:rsidP="007A1369">
            <w:pPr>
              <w:rPr>
                <w:rFonts w:ascii="Arial" w:hAnsi="Arial" w:cs="Arial"/>
              </w:rPr>
            </w:pPr>
            <w:r>
              <w:rPr>
                <w:rFonts w:ascii="Arial" w:hAnsi="Arial" w:cs="Arial"/>
              </w:rPr>
              <w:t>This post arises due to the previous post holder moving to a different post.</w:t>
            </w:r>
          </w:p>
        </w:tc>
      </w:tr>
      <w:tr w:rsidR="00587699" w:rsidRPr="00B87319" w14:paraId="1D867AD7" w14:textId="77777777" w:rsidTr="273E1F47">
        <w:tc>
          <w:tcPr>
            <w:tcW w:w="2886" w:type="dxa"/>
            <w:shd w:val="clear" w:color="auto" w:fill="B6DDE8" w:themeFill="accent5" w:themeFillTint="66"/>
          </w:tcPr>
          <w:p w14:paraId="003B5C33" w14:textId="15364253" w:rsidR="00587699" w:rsidRPr="00B87319" w:rsidRDefault="00587699" w:rsidP="00587699">
            <w:pPr>
              <w:rPr>
                <w:rFonts w:ascii="Arial" w:hAnsi="Arial" w:cs="Arial"/>
                <w:b/>
              </w:rPr>
            </w:pPr>
            <w:r w:rsidRPr="004C725C">
              <w:rPr>
                <w:rFonts w:ascii="Arial" w:hAnsi="Arial" w:cs="Arial"/>
                <w:b/>
                <w:color w:val="FF0000"/>
              </w:rPr>
              <w:t>Royal College of Psychiatrists approval details:</w:t>
            </w:r>
          </w:p>
        </w:tc>
        <w:tc>
          <w:tcPr>
            <w:tcW w:w="6130" w:type="dxa"/>
            <w:gridSpan w:val="4"/>
          </w:tcPr>
          <w:p w14:paraId="7CD20F5F" w14:textId="77777777" w:rsidR="007C079A" w:rsidRPr="00B87319" w:rsidRDefault="007C079A" w:rsidP="007C079A">
            <w:pPr>
              <w:spacing w:before="143"/>
              <w:jc w:val="both"/>
              <w:rPr>
                <w:rFonts w:ascii="Arial" w:hAnsi="Arial" w:cs="Arial"/>
                <w:i/>
                <w:iCs/>
                <w:color w:val="1F497D" w:themeColor="text2"/>
              </w:rPr>
            </w:pPr>
            <w:r w:rsidRPr="00B87319">
              <w:rPr>
                <w:rFonts w:ascii="Arial" w:hAnsi="Arial" w:cs="Arial"/>
                <w:i/>
                <w:iCs/>
                <w:color w:val="1F497D" w:themeColor="text2"/>
              </w:rPr>
              <w:t xml:space="preserve">Approval details to be completed by </w:t>
            </w:r>
            <w:proofErr w:type="spellStart"/>
            <w:r w:rsidRPr="00B87319">
              <w:rPr>
                <w:rFonts w:ascii="Arial" w:hAnsi="Arial" w:cs="Arial"/>
                <w:i/>
                <w:iCs/>
                <w:color w:val="1F497D" w:themeColor="text2"/>
              </w:rPr>
              <w:t>RCPsych</w:t>
            </w:r>
            <w:proofErr w:type="spellEnd"/>
          </w:p>
          <w:p w14:paraId="21A4B868" w14:textId="33B07E7B" w:rsidR="007C079A" w:rsidRPr="00B87319" w:rsidRDefault="007C079A" w:rsidP="007C079A">
            <w:pPr>
              <w:spacing w:before="143"/>
              <w:jc w:val="both"/>
              <w:rPr>
                <w:rFonts w:ascii="Arial" w:hAnsi="Arial" w:cs="Arial"/>
                <w:b/>
                <w:bCs/>
              </w:rPr>
            </w:pPr>
            <w:proofErr w:type="spellStart"/>
            <w:r w:rsidRPr="273E1F47">
              <w:rPr>
                <w:rFonts w:ascii="Arial" w:hAnsi="Arial" w:cs="Arial"/>
                <w:b/>
                <w:bCs/>
              </w:rPr>
              <w:t>RCPsych</w:t>
            </w:r>
            <w:proofErr w:type="spellEnd"/>
            <w:r w:rsidRPr="273E1F47">
              <w:rPr>
                <w:rFonts w:ascii="Arial" w:hAnsi="Arial" w:cs="Arial"/>
                <w:b/>
                <w:bCs/>
              </w:rPr>
              <w:t xml:space="preserve"> Ref No: </w:t>
            </w:r>
            <w:r w:rsidR="478C75F5" w:rsidRPr="273E1F47">
              <w:rPr>
                <w:rFonts w:ascii="Arial" w:hAnsi="Arial" w:cs="Arial"/>
                <w:b/>
                <w:bCs/>
              </w:rPr>
              <w:t>TRENT-CO-NTH-2025-02784 (Approved 01/05/2025)</w:t>
            </w:r>
            <w:r w:rsidRPr="273E1F47">
              <w:rPr>
                <w:rFonts w:ascii="Arial" w:hAnsi="Arial" w:cs="Arial"/>
                <w:b/>
                <w:bCs/>
              </w:rPr>
              <w:t xml:space="preserve">   </w:t>
            </w:r>
          </w:p>
          <w:p w14:paraId="027DA142" w14:textId="45EC81F6" w:rsidR="06F358D5" w:rsidRDefault="06F358D5">
            <w:r>
              <w:rPr>
                <w:noProof/>
              </w:rPr>
              <w:drawing>
                <wp:inline distT="0" distB="0" distL="0" distR="0" wp14:anchorId="01301B5F" wp14:editId="58B18578">
                  <wp:extent cx="1546944" cy="783141"/>
                  <wp:effectExtent l="0" t="0" r="0" b="0"/>
                  <wp:docPr id="495879926" name="Picture 495879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546944" cy="783141"/>
                          </a:xfrm>
                          <a:prstGeom prst="rect">
                            <a:avLst/>
                          </a:prstGeom>
                        </pic:spPr>
                      </pic:pic>
                    </a:graphicData>
                  </a:graphic>
                </wp:inline>
              </w:drawing>
            </w:r>
          </w:p>
          <w:p w14:paraId="004CCDF9" w14:textId="40E1DD9D" w:rsidR="007C079A" w:rsidRPr="00B87319" w:rsidRDefault="007C079A" w:rsidP="273E1F47">
            <w:pPr>
              <w:rPr>
                <w:rFonts w:ascii="Arial" w:hAnsi="Arial" w:cs="Arial"/>
                <w:i/>
                <w:iCs/>
                <w:color w:val="C4BC96" w:themeColor="background2" w:themeShade="BF"/>
              </w:rPr>
            </w:pPr>
          </w:p>
        </w:tc>
      </w:tr>
      <w:tr w:rsidR="00587699" w:rsidRPr="00B87319" w14:paraId="7BD8D63C" w14:textId="77777777" w:rsidTr="273E1F47">
        <w:tc>
          <w:tcPr>
            <w:tcW w:w="2886" w:type="dxa"/>
            <w:shd w:val="clear" w:color="auto" w:fill="B6DDE8" w:themeFill="accent5" w:themeFillTint="66"/>
          </w:tcPr>
          <w:p w14:paraId="120FD63E" w14:textId="77777777" w:rsidR="00587699" w:rsidRPr="00B87319" w:rsidRDefault="00587699" w:rsidP="00587699">
            <w:pPr>
              <w:rPr>
                <w:rFonts w:ascii="Arial" w:hAnsi="Arial" w:cs="Arial"/>
                <w:b/>
              </w:rPr>
            </w:pPr>
            <w:r w:rsidRPr="00B87319">
              <w:rPr>
                <w:rFonts w:ascii="Arial" w:hAnsi="Arial" w:cs="Arial"/>
                <w:b/>
              </w:rPr>
              <w:t>DBS Level</w:t>
            </w:r>
          </w:p>
        </w:tc>
        <w:tc>
          <w:tcPr>
            <w:tcW w:w="6130" w:type="dxa"/>
            <w:gridSpan w:val="4"/>
          </w:tcPr>
          <w:p w14:paraId="42B61AA4" w14:textId="77777777" w:rsidR="00587699" w:rsidRDefault="00587699" w:rsidP="00587699">
            <w:pPr>
              <w:rPr>
                <w:rFonts w:ascii="Arial" w:hAnsi="Arial" w:cs="Arial"/>
              </w:rPr>
            </w:pPr>
            <w:r w:rsidRPr="00B87319">
              <w:rPr>
                <w:rFonts w:ascii="Arial" w:hAnsi="Arial" w:cs="Arial"/>
              </w:rPr>
              <w:t>Enhanced DBS with Both Adults and Children’s Barred Lists</w:t>
            </w:r>
          </w:p>
          <w:p w14:paraId="400E3375" w14:textId="74823848" w:rsidR="00587699" w:rsidRPr="00B87319" w:rsidRDefault="00587699" w:rsidP="00587699">
            <w:pPr>
              <w:rPr>
                <w:rFonts w:ascii="Arial" w:hAnsi="Arial" w:cs="Arial"/>
              </w:rPr>
            </w:pPr>
          </w:p>
        </w:tc>
      </w:tr>
      <w:tr w:rsidR="00587699" w:rsidRPr="00B87319" w14:paraId="6D5D1A56" w14:textId="77777777" w:rsidTr="273E1F47">
        <w:tc>
          <w:tcPr>
            <w:tcW w:w="2886" w:type="dxa"/>
            <w:shd w:val="clear" w:color="auto" w:fill="B6DDE8" w:themeFill="accent5" w:themeFillTint="66"/>
          </w:tcPr>
          <w:p w14:paraId="489FA79E" w14:textId="6C610D75" w:rsidR="00587699" w:rsidRPr="00B87319" w:rsidRDefault="00587699" w:rsidP="00587699">
            <w:pPr>
              <w:rPr>
                <w:rFonts w:ascii="Arial" w:hAnsi="Arial" w:cs="Arial"/>
                <w:b/>
              </w:rPr>
            </w:pPr>
            <w:r w:rsidRPr="00B87319">
              <w:rPr>
                <w:rFonts w:ascii="Arial" w:hAnsi="Arial" w:cs="Arial"/>
                <w:b/>
              </w:rPr>
              <w:t>Base</w:t>
            </w:r>
          </w:p>
        </w:tc>
        <w:tc>
          <w:tcPr>
            <w:tcW w:w="6130" w:type="dxa"/>
            <w:gridSpan w:val="4"/>
          </w:tcPr>
          <w:p w14:paraId="623D867B" w14:textId="3F87EF41" w:rsidR="00587699" w:rsidRPr="00B87319" w:rsidRDefault="007A1369" w:rsidP="00C15CF8">
            <w:pPr>
              <w:spacing w:before="60"/>
              <w:outlineLvl w:val="0"/>
              <w:rPr>
                <w:rFonts w:ascii="Arial" w:hAnsi="Arial" w:cs="Arial"/>
              </w:rPr>
            </w:pPr>
            <w:r>
              <w:rPr>
                <w:rFonts w:ascii="Arial" w:hAnsi="Arial" w:cs="Arial"/>
              </w:rPr>
              <w:t>Melton Hospital, Thorpe Road, Melton Mowbray, Leicestershire, LE13 1SJ</w:t>
            </w:r>
          </w:p>
        </w:tc>
      </w:tr>
      <w:tr w:rsidR="00587699" w:rsidRPr="00B87319" w14:paraId="1F7F9474" w14:textId="77777777" w:rsidTr="273E1F47">
        <w:tc>
          <w:tcPr>
            <w:tcW w:w="2886" w:type="dxa"/>
            <w:shd w:val="clear" w:color="auto" w:fill="B6DDE8" w:themeFill="accent5" w:themeFillTint="66"/>
          </w:tcPr>
          <w:p w14:paraId="693BA1B8" w14:textId="77777777" w:rsidR="00587699" w:rsidRPr="00B87319" w:rsidRDefault="00587699" w:rsidP="00587699">
            <w:pPr>
              <w:rPr>
                <w:rFonts w:ascii="Arial" w:hAnsi="Arial" w:cs="Arial"/>
                <w:b/>
              </w:rPr>
            </w:pPr>
            <w:r w:rsidRPr="00B87319">
              <w:rPr>
                <w:rFonts w:ascii="Arial" w:hAnsi="Arial" w:cs="Arial"/>
                <w:b/>
              </w:rPr>
              <w:t>Contract</w:t>
            </w:r>
          </w:p>
          <w:p w14:paraId="35CCACE4" w14:textId="7ED5C035" w:rsidR="00587699" w:rsidRPr="00B87319" w:rsidRDefault="00587699" w:rsidP="00587699">
            <w:pPr>
              <w:rPr>
                <w:rFonts w:ascii="Arial" w:hAnsi="Arial" w:cs="Arial"/>
                <w:b/>
              </w:rPr>
            </w:pPr>
          </w:p>
        </w:tc>
        <w:tc>
          <w:tcPr>
            <w:tcW w:w="6130" w:type="dxa"/>
            <w:gridSpan w:val="4"/>
          </w:tcPr>
          <w:p w14:paraId="08116C97" w14:textId="4BC87A0A" w:rsidR="00587699" w:rsidRPr="00B87319" w:rsidRDefault="00587699" w:rsidP="00587699">
            <w:pPr>
              <w:rPr>
                <w:rFonts w:ascii="Arial" w:hAnsi="Arial" w:cs="Arial"/>
                <w:color w:val="FF0000"/>
              </w:rPr>
            </w:pPr>
            <w:r w:rsidRPr="00587699">
              <w:rPr>
                <w:rFonts w:ascii="Arial" w:hAnsi="Arial" w:cs="Arial"/>
              </w:rPr>
              <w:t xml:space="preserve">Permanent </w:t>
            </w:r>
          </w:p>
        </w:tc>
      </w:tr>
      <w:tr w:rsidR="00587699" w:rsidRPr="00B87319" w14:paraId="547B9E7A" w14:textId="77777777" w:rsidTr="273E1F47">
        <w:tc>
          <w:tcPr>
            <w:tcW w:w="2886" w:type="dxa"/>
            <w:shd w:val="clear" w:color="auto" w:fill="B6DDE8" w:themeFill="accent5" w:themeFillTint="66"/>
          </w:tcPr>
          <w:p w14:paraId="27C84689" w14:textId="77777777" w:rsidR="00587699" w:rsidRPr="00B87319" w:rsidRDefault="00587699" w:rsidP="00587699">
            <w:pPr>
              <w:rPr>
                <w:rFonts w:ascii="Arial" w:hAnsi="Arial" w:cs="Arial"/>
                <w:b/>
              </w:rPr>
            </w:pPr>
            <w:r w:rsidRPr="00B87319">
              <w:rPr>
                <w:rFonts w:ascii="Arial" w:hAnsi="Arial" w:cs="Arial"/>
                <w:b/>
              </w:rPr>
              <w:t>No. of Programmed Activities</w:t>
            </w:r>
          </w:p>
        </w:tc>
        <w:tc>
          <w:tcPr>
            <w:tcW w:w="2063" w:type="dxa"/>
          </w:tcPr>
          <w:p w14:paraId="70E4C22A" w14:textId="58879BB9" w:rsidR="00587699" w:rsidRPr="00B87319" w:rsidRDefault="00587699" w:rsidP="00587699">
            <w:pPr>
              <w:rPr>
                <w:rFonts w:ascii="Arial" w:hAnsi="Arial" w:cs="Arial"/>
              </w:rPr>
            </w:pPr>
            <w:r>
              <w:rPr>
                <w:rFonts w:ascii="Arial" w:hAnsi="Arial" w:cs="Arial"/>
              </w:rPr>
              <w:t>Total PAs:</w:t>
            </w:r>
            <w:r w:rsidR="00082211">
              <w:rPr>
                <w:rFonts w:ascii="Arial" w:hAnsi="Arial" w:cs="Arial"/>
              </w:rPr>
              <w:t>10</w:t>
            </w:r>
          </w:p>
        </w:tc>
        <w:tc>
          <w:tcPr>
            <w:tcW w:w="2032" w:type="dxa"/>
            <w:gridSpan w:val="2"/>
          </w:tcPr>
          <w:p w14:paraId="12F9A8FE" w14:textId="2BE0286D" w:rsidR="00587699" w:rsidRPr="00B87319" w:rsidRDefault="00587699" w:rsidP="00587699">
            <w:pPr>
              <w:rPr>
                <w:rFonts w:ascii="Arial" w:hAnsi="Arial" w:cs="Arial"/>
              </w:rPr>
            </w:pPr>
            <w:r>
              <w:rPr>
                <w:rFonts w:ascii="Arial" w:hAnsi="Arial" w:cs="Arial"/>
              </w:rPr>
              <w:t>DCC:7.5</w:t>
            </w:r>
          </w:p>
        </w:tc>
        <w:tc>
          <w:tcPr>
            <w:tcW w:w="2035" w:type="dxa"/>
          </w:tcPr>
          <w:p w14:paraId="3A867D24" w14:textId="230F40CD" w:rsidR="00587699" w:rsidRPr="00B87319" w:rsidRDefault="00587699" w:rsidP="00587699">
            <w:pPr>
              <w:rPr>
                <w:rFonts w:ascii="Arial" w:hAnsi="Arial" w:cs="Arial"/>
              </w:rPr>
            </w:pPr>
            <w:r>
              <w:rPr>
                <w:rFonts w:ascii="Arial" w:hAnsi="Arial" w:cs="Arial"/>
              </w:rPr>
              <w:t>SPA: 2.5</w:t>
            </w:r>
          </w:p>
        </w:tc>
      </w:tr>
      <w:tr w:rsidR="00587699" w:rsidRPr="00B87319" w14:paraId="118DF210" w14:textId="77777777" w:rsidTr="273E1F47">
        <w:tc>
          <w:tcPr>
            <w:tcW w:w="2886" w:type="dxa"/>
            <w:shd w:val="clear" w:color="auto" w:fill="B6DDE8" w:themeFill="accent5" w:themeFillTint="66"/>
          </w:tcPr>
          <w:p w14:paraId="257B8457" w14:textId="34B5AA74" w:rsidR="00587699" w:rsidRPr="00B87319" w:rsidRDefault="00587699" w:rsidP="00587699">
            <w:pPr>
              <w:rPr>
                <w:rFonts w:ascii="Arial" w:hAnsi="Arial" w:cs="Arial"/>
                <w:b/>
              </w:rPr>
            </w:pPr>
            <w:r>
              <w:rPr>
                <w:rFonts w:ascii="Arial" w:hAnsi="Arial" w:cs="Arial"/>
                <w:b/>
              </w:rPr>
              <w:t>Accountable professionally to</w:t>
            </w:r>
          </w:p>
        </w:tc>
        <w:tc>
          <w:tcPr>
            <w:tcW w:w="6130" w:type="dxa"/>
            <w:gridSpan w:val="4"/>
          </w:tcPr>
          <w:p w14:paraId="0E90C52A" w14:textId="77777777" w:rsidR="00587699" w:rsidRPr="00B87319" w:rsidRDefault="00587699" w:rsidP="00587699">
            <w:pPr>
              <w:rPr>
                <w:rFonts w:ascii="Arial" w:hAnsi="Arial" w:cs="Arial"/>
              </w:rPr>
            </w:pPr>
            <w:r w:rsidRPr="00B87319">
              <w:rPr>
                <w:rFonts w:ascii="Arial" w:hAnsi="Arial" w:cs="Arial"/>
              </w:rPr>
              <w:t>Medical Director</w:t>
            </w:r>
          </w:p>
          <w:p w14:paraId="62E8A1A4" w14:textId="77777777" w:rsidR="00587699" w:rsidRPr="00B87319" w:rsidRDefault="00587699" w:rsidP="00587699">
            <w:pPr>
              <w:rPr>
                <w:rFonts w:ascii="Arial" w:hAnsi="Arial" w:cs="Arial"/>
              </w:rPr>
            </w:pPr>
          </w:p>
        </w:tc>
      </w:tr>
      <w:tr w:rsidR="00587699" w:rsidRPr="00B87319" w14:paraId="3D778CB1" w14:textId="77777777" w:rsidTr="273E1F47">
        <w:tc>
          <w:tcPr>
            <w:tcW w:w="2886" w:type="dxa"/>
            <w:shd w:val="clear" w:color="auto" w:fill="B6DDE8" w:themeFill="accent5" w:themeFillTint="66"/>
          </w:tcPr>
          <w:p w14:paraId="0D8C0F5B" w14:textId="46F5783F" w:rsidR="00587699" w:rsidRPr="00B87319" w:rsidRDefault="00587699" w:rsidP="00587699">
            <w:pPr>
              <w:rPr>
                <w:rFonts w:ascii="Arial" w:hAnsi="Arial" w:cs="Arial"/>
                <w:b/>
              </w:rPr>
            </w:pPr>
            <w:r>
              <w:rPr>
                <w:rFonts w:ascii="Arial" w:hAnsi="Arial" w:cs="Arial"/>
                <w:b/>
              </w:rPr>
              <w:t>Accountable operationally to</w:t>
            </w:r>
          </w:p>
        </w:tc>
        <w:tc>
          <w:tcPr>
            <w:tcW w:w="6130" w:type="dxa"/>
            <w:gridSpan w:val="4"/>
          </w:tcPr>
          <w:p w14:paraId="5135CABC" w14:textId="170C824F" w:rsidR="00587699" w:rsidRPr="00B87319" w:rsidRDefault="00587699" w:rsidP="00587699">
            <w:pPr>
              <w:rPr>
                <w:rFonts w:ascii="Arial" w:hAnsi="Arial" w:cs="Arial"/>
              </w:rPr>
            </w:pPr>
            <w:r w:rsidRPr="00B87319">
              <w:rPr>
                <w:rFonts w:ascii="Arial" w:hAnsi="Arial" w:cs="Arial"/>
              </w:rPr>
              <w:t>Associate Medical Director fo</w:t>
            </w:r>
            <w:r>
              <w:rPr>
                <w:rFonts w:ascii="Arial" w:hAnsi="Arial" w:cs="Arial"/>
              </w:rPr>
              <w:t xml:space="preserve">r Mental Health </w:t>
            </w:r>
          </w:p>
          <w:p w14:paraId="17AF5C60" w14:textId="77777777" w:rsidR="00587699" w:rsidRPr="00B87319" w:rsidRDefault="00587699" w:rsidP="00587699">
            <w:pPr>
              <w:rPr>
                <w:rFonts w:ascii="Arial" w:hAnsi="Arial" w:cs="Arial"/>
              </w:rPr>
            </w:pPr>
          </w:p>
        </w:tc>
      </w:tr>
      <w:tr w:rsidR="000260C5" w:rsidRPr="00B87319" w14:paraId="0305CB6B" w14:textId="77777777" w:rsidTr="273E1F47">
        <w:tc>
          <w:tcPr>
            <w:tcW w:w="2886" w:type="dxa"/>
            <w:vMerge w:val="restart"/>
            <w:shd w:val="clear" w:color="auto" w:fill="B6DDE8" w:themeFill="accent5" w:themeFillTint="66"/>
          </w:tcPr>
          <w:p w14:paraId="3A62A1CD" w14:textId="3FD7BBB4" w:rsidR="000260C5" w:rsidRDefault="000260C5" w:rsidP="000260C5">
            <w:pPr>
              <w:rPr>
                <w:rFonts w:ascii="Arial" w:hAnsi="Arial" w:cs="Arial"/>
                <w:b/>
              </w:rPr>
            </w:pPr>
          </w:p>
          <w:p w14:paraId="2E5D3686" w14:textId="62F6835E" w:rsidR="000260C5" w:rsidRPr="00B87319" w:rsidRDefault="000260C5" w:rsidP="000260C5">
            <w:pPr>
              <w:rPr>
                <w:rFonts w:ascii="Arial" w:hAnsi="Arial" w:cs="Arial"/>
                <w:b/>
              </w:rPr>
            </w:pPr>
            <w:r w:rsidRPr="00B87319">
              <w:rPr>
                <w:rFonts w:ascii="Arial" w:hAnsi="Arial" w:cs="Arial"/>
                <w:b/>
              </w:rPr>
              <w:t>Key Working Relationships</w:t>
            </w:r>
            <w:r>
              <w:rPr>
                <w:rFonts w:ascii="Arial" w:hAnsi="Arial" w:cs="Arial"/>
                <w:b/>
              </w:rPr>
              <w:t xml:space="preserve"> and lines of responsibility</w:t>
            </w:r>
          </w:p>
        </w:tc>
        <w:tc>
          <w:tcPr>
            <w:tcW w:w="3221" w:type="dxa"/>
            <w:gridSpan w:val="2"/>
          </w:tcPr>
          <w:p w14:paraId="3C6FAEE7" w14:textId="77777777" w:rsidR="000260C5" w:rsidRPr="006332C6" w:rsidRDefault="000260C5" w:rsidP="000260C5">
            <w:pPr>
              <w:rPr>
                <w:rFonts w:ascii="Arial" w:hAnsi="Arial" w:cs="Arial"/>
                <w:sz w:val="24"/>
                <w:szCs w:val="24"/>
              </w:rPr>
            </w:pPr>
            <w:r>
              <w:rPr>
                <w:rFonts w:ascii="Arial" w:hAnsi="Arial" w:cs="Arial"/>
                <w:sz w:val="24"/>
                <w:szCs w:val="24"/>
              </w:rPr>
              <w:t>Director of DMH</w:t>
            </w:r>
          </w:p>
          <w:p w14:paraId="56AA5357" w14:textId="4F459B9D" w:rsidR="000260C5" w:rsidRPr="00B87319" w:rsidRDefault="000260C5" w:rsidP="000260C5">
            <w:pPr>
              <w:rPr>
                <w:rFonts w:ascii="Arial" w:hAnsi="Arial" w:cs="Arial"/>
              </w:rPr>
            </w:pPr>
          </w:p>
        </w:tc>
        <w:tc>
          <w:tcPr>
            <w:tcW w:w="2909" w:type="dxa"/>
            <w:gridSpan w:val="2"/>
          </w:tcPr>
          <w:p w14:paraId="5F4C0918" w14:textId="3CEAA32C" w:rsidR="000260C5" w:rsidRPr="00B87319" w:rsidRDefault="000260C5" w:rsidP="000260C5">
            <w:pPr>
              <w:rPr>
                <w:rFonts w:ascii="Arial" w:hAnsi="Arial" w:cs="Arial"/>
              </w:rPr>
            </w:pPr>
            <w:r>
              <w:rPr>
                <w:rFonts w:ascii="Arial" w:hAnsi="Arial" w:cs="Arial"/>
                <w:sz w:val="24"/>
                <w:szCs w:val="24"/>
              </w:rPr>
              <w:t>Tanya Hibbert</w:t>
            </w:r>
          </w:p>
        </w:tc>
      </w:tr>
      <w:tr w:rsidR="000260C5" w:rsidRPr="00B87319" w14:paraId="1EF22709" w14:textId="77777777" w:rsidTr="273E1F47">
        <w:tc>
          <w:tcPr>
            <w:tcW w:w="2886" w:type="dxa"/>
            <w:vMerge/>
          </w:tcPr>
          <w:p w14:paraId="1059785A" w14:textId="77777777" w:rsidR="000260C5" w:rsidRPr="00B87319" w:rsidRDefault="000260C5" w:rsidP="000260C5">
            <w:pPr>
              <w:rPr>
                <w:rFonts w:ascii="Arial" w:hAnsi="Arial" w:cs="Arial"/>
              </w:rPr>
            </w:pPr>
          </w:p>
        </w:tc>
        <w:tc>
          <w:tcPr>
            <w:tcW w:w="3221" w:type="dxa"/>
            <w:gridSpan w:val="2"/>
          </w:tcPr>
          <w:p w14:paraId="10829858" w14:textId="77777777" w:rsidR="000260C5" w:rsidRPr="006332C6" w:rsidRDefault="000260C5" w:rsidP="000260C5">
            <w:pPr>
              <w:rPr>
                <w:rFonts w:ascii="Arial" w:hAnsi="Arial" w:cs="Arial"/>
                <w:sz w:val="24"/>
                <w:szCs w:val="24"/>
              </w:rPr>
            </w:pPr>
            <w:r w:rsidRPr="006332C6">
              <w:rPr>
                <w:rFonts w:ascii="Arial" w:hAnsi="Arial" w:cs="Arial"/>
                <w:sz w:val="24"/>
                <w:szCs w:val="24"/>
              </w:rPr>
              <w:t>Clinical Director</w:t>
            </w:r>
            <w:r>
              <w:rPr>
                <w:rFonts w:ascii="Arial" w:hAnsi="Arial" w:cs="Arial"/>
                <w:sz w:val="24"/>
                <w:szCs w:val="24"/>
              </w:rPr>
              <w:t>s (AMH) community Services</w:t>
            </w:r>
          </w:p>
          <w:p w14:paraId="458DA621" w14:textId="5B07C0C3" w:rsidR="000260C5" w:rsidRPr="00B87319" w:rsidRDefault="000260C5" w:rsidP="000260C5">
            <w:pPr>
              <w:rPr>
                <w:rFonts w:ascii="Arial" w:hAnsi="Arial" w:cs="Arial"/>
              </w:rPr>
            </w:pPr>
          </w:p>
        </w:tc>
        <w:tc>
          <w:tcPr>
            <w:tcW w:w="2909" w:type="dxa"/>
            <w:gridSpan w:val="2"/>
          </w:tcPr>
          <w:p w14:paraId="7D1B14C6" w14:textId="77777777" w:rsidR="000260C5" w:rsidRDefault="000260C5" w:rsidP="000260C5">
            <w:pPr>
              <w:rPr>
                <w:rFonts w:ascii="Arial" w:hAnsi="Arial" w:cs="Arial"/>
                <w:sz w:val="24"/>
                <w:szCs w:val="24"/>
              </w:rPr>
            </w:pPr>
            <w:r>
              <w:rPr>
                <w:rFonts w:ascii="Arial" w:hAnsi="Arial" w:cs="Arial"/>
                <w:sz w:val="24"/>
                <w:szCs w:val="24"/>
              </w:rPr>
              <w:t>Dr Vesna Acovski</w:t>
            </w:r>
          </w:p>
          <w:p w14:paraId="12F8E199" w14:textId="77777777" w:rsidR="000260C5" w:rsidRDefault="000260C5" w:rsidP="000260C5">
            <w:pPr>
              <w:rPr>
                <w:rFonts w:ascii="Arial" w:hAnsi="Arial" w:cs="Arial"/>
                <w:sz w:val="24"/>
                <w:szCs w:val="24"/>
              </w:rPr>
            </w:pPr>
            <w:r>
              <w:rPr>
                <w:rFonts w:ascii="Arial" w:hAnsi="Arial" w:cs="Arial"/>
                <w:sz w:val="24"/>
                <w:szCs w:val="24"/>
              </w:rPr>
              <w:t>Dr Sanjay Rao</w:t>
            </w:r>
          </w:p>
          <w:p w14:paraId="662B1C86" w14:textId="537AD141" w:rsidR="000260C5" w:rsidRPr="00B87319" w:rsidRDefault="000260C5" w:rsidP="000260C5">
            <w:pPr>
              <w:rPr>
                <w:rFonts w:ascii="Arial" w:hAnsi="Arial" w:cs="Arial"/>
              </w:rPr>
            </w:pPr>
          </w:p>
        </w:tc>
      </w:tr>
      <w:tr w:rsidR="000260C5" w:rsidRPr="00B87319" w14:paraId="3AFF916B" w14:textId="77777777" w:rsidTr="273E1F47">
        <w:tc>
          <w:tcPr>
            <w:tcW w:w="2886" w:type="dxa"/>
            <w:vMerge/>
          </w:tcPr>
          <w:p w14:paraId="74571445" w14:textId="77777777" w:rsidR="000260C5" w:rsidRPr="00B87319" w:rsidRDefault="000260C5" w:rsidP="000260C5">
            <w:pPr>
              <w:rPr>
                <w:rFonts w:ascii="Arial" w:hAnsi="Arial" w:cs="Arial"/>
              </w:rPr>
            </w:pPr>
          </w:p>
        </w:tc>
        <w:tc>
          <w:tcPr>
            <w:tcW w:w="3221" w:type="dxa"/>
            <w:gridSpan w:val="2"/>
          </w:tcPr>
          <w:p w14:paraId="4BB19413" w14:textId="4696D2A7" w:rsidR="000260C5" w:rsidRPr="00B87319" w:rsidRDefault="000260C5" w:rsidP="000260C5">
            <w:pPr>
              <w:rPr>
                <w:rFonts w:ascii="Arial" w:hAnsi="Arial" w:cs="Arial"/>
              </w:rPr>
            </w:pPr>
            <w:r>
              <w:rPr>
                <w:rFonts w:ascii="Arial" w:hAnsi="Arial" w:cs="Arial"/>
                <w:sz w:val="24"/>
                <w:szCs w:val="24"/>
              </w:rPr>
              <w:t xml:space="preserve">Line Manager </w:t>
            </w:r>
          </w:p>
        </w:tc>
        <w:tc>
          <w:tcPr>
            <w:tcW w:w="2909" w:type="dxa"/>
            <w:gridSpan w:val="2"/>
          </w:tcPr>
          <w:p w14:paraId="47C3381D" w14:textId="77777777" w:rsidR="000260C5" w:rsidRDefault="000260C5" w:rsidP="000260C5">
            <w:pPr>
              <w:rPr>
                <w:rFonts w:ascii="Arial" w:hAnsi="Arial" w:cs="Arial"/>
                <w:sz w:val="24"/>
                <w:szCs w:val="24"/>
              </w:rPr>
            </w:pPr>
            <w:r w:rsidRPr="00A76058">
              <w:rPr>
                <w:rFonts w:ascii="Arial" w:hAnsi="Arial" w:cs="Arial"/>
                <w:sz w:val="24"/>
                <w:szCs w:val="24"/>
              </w:rPr>
              <w:t xml:space="preserve">Dr </w:t>
            </w:r>
            <w:r>
              <w:rPr>
                <w:rFonts w:ascii="Arial" w:hAnsi="Arial" w:cs="Arial"/>
                <w:sz w:val="24"/>
                <w:szCs w:val="24"/>
              </w:rPr>
              <w:t>Sanjay Rao</w:t>
            </w:r>
          </w:p>
          <w:p w14:paraId="768A843A" w14:textId="08D72314" w:rsidR="007C079A" w:rsidRPr="00B87319" w:rsidRDefault="007C079A" w:rsidP="000260C5">
            <w:pPr>
              <w:rPr>
                <w:rFonts w:ascii="Arial" w:hAnsi="Arial" w:cs="Arial"/>
              </w:rPr>
            </w:pPr>
          </w:p>
        </w:tc>
      </w:tr>
      <w:tr w:rsidR="000260C5" w:rsidRPr="00B87319" w14:paraId="0726B957" w14:textId="77777777" w:rsidTr="273E1F47">
        <w:tc>
          <w:tcPr>
            <w:tcW w:w="2886" w:type="dxa"/>
            <w:vMerge/>
          </w:tcPr>
          <w:p w14:paraId="77014D26" w14:textId="77777777" w:rsidR="000260C5" w:rsidRPr="00B87319" w:rsidRDefault="000260C5" w:rsidP="000260C5">
            <w:pPr>
              <w:rPr>
                <w:rFonts w:ascii="Arial" w:hAnsi="Arial" w:cs="Arial"/>
              </w:rPr>
            </w:pPr>
          </w:p>
        </w:tc>
        <w:tc>
          <w:tcPr>
            <w:tcW w:w="3221" w:type="dxa"/>
            <w:gridSpan w:val="2"/>
          </w:tcPr>
          <w:p w14:paraId="40696000" w14:textId="77777777" w:rsidR="000260C5" w:rsidRPr="006332C6" w:rsidRDefault="000260C5" w:rsidP="000260C5">
            <w:pPr>
              <w:rPr>
                <w:rFonts w:ascii="Arial" w:hAnsi="Arial" w:cs="Arial"/>
                <w:sz w:val="24"/>
                <w:szCs w:val="24"/>
              </w:rPr>
            </w:pPr>
            <w:r w:rsidRPr="006332C6">
              <w:rPr>
                <w:rFonts w:ascii="Arial" w:hAnsi="Arial" w:cs="Arial"/>
                <w:sz w:val="24"/>
                <w:szCs w:val="24"/>
              </w:rPr>
              <w:t>Responsible Officer</w:t>
            </w:r>
          </w:p>
          <w:p w14:paraId="07F9992E" w14:textId="5978B0D0" w:rsidR="000260C5" w:rsidRPr="00B87319" w:rsidRDefault="000260C5" w:rsidP="000260C5">
            <w:pPr>
              <w:rPr>
                <w:rFonts w:ascii="Arial" w:hAnsi="Arial" w:cs="Arial"/>
              </w:rPr>
            </w:pPr>
          </w:p>
        </w:tc>
        <w:tc>
          <w:tcPr>
            <w:tcW w:w="2909" w:type="dxa"/>
            <w:gridSpan w:val="2"/>
          </w:tcPr>
          <w:p w14:paraId="56AA1344" w14:textId="77777777" w:rsidR="000260C5" w:rsidRDefault="000260C5" w:rsidP="000260C5">
            <w:pPr>
              <w:rPr>
                <w:rFonts w:ascii="Arial" w:hAnsi="Arial" w:cs="Arial"/>
                <w:sz w:val="24"/>
                <w:szCs w:val="24"/>
              </w:rPr>
            </w:pPr>
            <w:r>
              <w:rPr>
                <w:rFonts w:ascii="Arial" w:hAnsi="Arial" w:cs="Arial"/>
                <w:sz w:val="24"/>
                <w:szCs w:val="24"/>
              </w:rPr>
              <w:t xml:space="preserve">Dr Bhanu Chadalavada </w:t>
            </w:r>
          </w:p>
          <w:p w14:paraId="0D761C42" w14:textId="2594C082" w:rsidR="000260C5" w:rsidRPr="00B87319" w:rsidRDefault="000260C5" w:rsidP="000260C5">
            <w:pPr>
              <w:rPr>
                <w:rFonts w:ascii="Arial" w:hAnsi="Arial" w:cs="Arial"/>
              </w:rPr>
            </w:pPr>
          </w:p>
        </w:tc>
      </w:tr>
      <w:tr w:rsidR="000260C5" w:rsidRPr="00B87319" w14:paraId="5513D382" w14:textId="77777777" w:rsidTr="273E1F47">
        <w:tc>
          <w:tcPr>
            <w:tcW w:w="2886" w:type="dxa"/>
            <w:vMerge/>
          </w:tcPr>
          <w:p w14:paraId="4AD03C64" w14:textId="77777777" w:rsidR="000260C5" w:rsidRPr="00B87319" w:rsidRDefault="000260C5" w:rsidP="000260C5">
            <w:pPr>
              <w:rPr>
                <w:rFonts w:ascii="Arial" w:hAnsi="Arial" w:cs="Arial"/>
              </w:rPr>
            </w:pPr>
          </w:p>
        </w:tc>
        <w:tc>
          <w:tcPr>
            <w:tcW w:w="3221" w:type="dxa"/>
            <w:gridSpan w:val="2"/>
          </w:tcPr>
          <w:p w14:paraId="55B201F3" w14:textId="77777777" w:rsidR="000260C5" w:rsidRPr="006332C6" w:rsidRDefault="000260C5" w:rsidP="000260C5">
            <w:pPr>
              <w:rPr>
                <w:rFonts w:ascii="Arial" w:hAnsi="Arial" w:cs="Arial"/>
                <w:sz w:val="24"/>
                <w:szCs w:val="24"/>
              </w:rPr>
            </w:pPr>
            <w:r w:rsidRPr="006332C6">
              <w:rPr>
                <w:rFonts w:ascii="Arial" w:hAnsi="Arial" w:cs="Arial"/>
                <w:sz w:val="24"/>
                <w:szCs w:val="24"/>
              </w:rPr>
              <w:t>Medical Director</w:t>
            </w:r>
          </w:p>
          <w:p w14:paraId="5406FA0F" w14:textId="2E700C3C" w:rsidR="000260C5" w:rsidRPr="00B87319" w:rsidRDefault="000260C5" w:rsidP="000260C5">
            <w:pPr>
              <w:rPr>
                <w:rFonts w:ascii="Arial" w:hAnsi="Arial" w:cs="Arial"/>
              </w:rPr>
            </w:pPr>
          </w:p>
        </w:tc>
        <w:tc>
          <w:tcPr>
            <w:tcW w:w="2909" w:type="dxa"/>
            <w:gridSpan w:val="2"/>
          </w:tcPr>
          <w:p w14:paraId="2901B6D9" w14:textId="77777777" w:rsidR="000260C5" w:rsidRDefault="000260C5" w:rsidP="000260C5">
            <w:pPr>
              <w:rPr>
                <w:rFonts w:ascii="Arial" w:hAnsi="Arial" w:cs="Arial"/>
                <w:sz w:val="24"/>
                <w:szCs w:val="24"/>
              </w:rPr>
            </w:pPr>
            <w:r>
              <w:rPr>
                <w:rFonts w:ascii="Arial" w:hAnsi="Arial" w:cs="Arial"/>
                <w:sz w:val="24"/>
                <w:szCs w:val="24"/>
              </w:rPr>
              <w:t>Dr Bhanu Chadalavada</w:t>
            </w:r>
          </w:p>
          <w:p w14:paraId="2AB3F6E7" w14:textId="00D9B60A" w:rsidR="000260C5" w:rsidRPr="00B87319" w:rsidRDefault="000260C5" w:rsidP="000260C5">
            <w:pPr>
              <w:rPr>
                <w:rFonts w:ascii="Arial" w:hAnsi="Arial" w:cs="Arial"/>
              </w:rPr>
            </w:pPr>
          </w:p>
        </w:tc>
      </w:tr>
      <w:tr w:rsidR="000260C5" w:rsidRPr="00B87319" w14:paraId="2FD9E44E" w14:textId="77777777" w:rsidTr="273E1F47">
        <w:tc>
          <w:tcPr>
            <w:tcW w:w="2886" w:type="dxa"/>
            <w:vMerge/>
          </w:tcPr>
          <w:p w14:paraId="74A60906" w14:textId="77777777" w:rsidR="000260C5" w:rsidRPr="00B87319" w:rsidRDefault="000260C5" w:rsidP="000260C5">
            <w:pPr>
              <w:rPr>
                <w:rFonts w:ascii="Arial" w:hAnsi="Arial" w:cs="Arial"/>
              </w:rPr>
            </w:pPr>
          </w:p>
        </w:tc>
        <w:tc>
          <w:tcPr>
            <w:tcW w:w="3221" w:type="dxa"/>
            <w:gridSpan w:val="2"/>
          </w:tcPr>
          <w:p w14:paraId="41D06811" w14:textId="77777777" w:rsidR="000260C5" w:rsidRPr="006332C6" w:rsidRDefault="000260C5" w:rsidP="000260C5">
            <w:pPr>
              <w:rPr>
                <w:rFonts w:ascii="Arial" w:hAnsi="Arial" w:cs="Arial"/>
                <w:sz w:val="24"/>
                <w:szCs w:val="24"/>
              </w:rPr>
            </w:pPr>
            <w:r w:rsidRPr="006332C6">
              <w:rPr>
                <w:rFonts w:ascii="Arial" w:hAnsi="Arial" w:cs="Arial"/>
                <w:sz w:val="24"/>
                <w:szCs w:val="24"/>
              </w:rPr>
              <w:t>Chief Executive</w:t>
            </w:r>
          </w:p>
          <w:p w14:paraId="62849261" w14:textId="51DF70E1" w:rsidR="000260C5" w:rsidRPr="00B87319" w:rsidRDefault="000260C5" w:rsidP="000260C5">
            <w:pPr>
              <w:rPr>
                <w:rFonts w:ascii="Arial" w:hAnsi="Arial" w:cs="Arial"/>
              </w:rPr>
            </w:pPr>
          </w:p>
        </w:tc>
        <w:tc>
          <w:tcPr>
            <w:tcW w:w="2909" w:type="dxa"/>
            <w:gridSpan w:val="2"/>
          </w:tcPr>
          <w:p w14:paraId="12F082E2" w14:textId="0D06D02D" w:rsidR="000260C5" w:rsidRPr="00B87319" w:rsidRDefault="000260C5" w:rsidP="000260C5">
            <w:pPr>
              <w:rPr>
                <w:rFonts w:ascii="Arial" w:hAnsi="Arial" w:cs="Arial"/>
              </w:rPr>
            </w:pPr>
            <w:r>
              <w:rPr>
                <w:rFonts w:ascii="Arial" w:hAnsi="Arial" w:cs="Arial"/>
                <w:sz w:val="24"/>
                <w:szCs w:val="24"/>
              </w:rPr>
              <w:t>Angela Hillery</w:t>
            </w:r>
          </w:p>
        </w:tc>
      </w:tr>
      <w:tr w:rsidR="000260C5" w:rsidRPr="00B87319" w14:paraId="61E85C25" w14:textId="77777777" w:rsidTr="273E1F47">
        <w:tc>
          <w:tcPr>
            <w:tcW w:w="2886" w:type="dxa"/>
            <w:vMerge/>
          </w:tcPr>
          <w:p w14:paraId="551853C2" w14:textId="77777777" w:rsidR="000260C5" w:rsidRPr="00B87319" w:rsidRDefault="000260C5" w:rsidP="000260C5">
            <w:pPr>
              <w:rPr>
                <w:rFonts w:ascii="Arial" w:hAnsi="Arial" w:cs="Arial"/>
              </w:rPr>
            </w:pPr>
          </w:p>
        </w:tc>
        <w:tc>
          <w:tcPr>
            <w:tcW w:w="3221" w:type="dxa"/>
            <w:gridSpan w:val="2"/>
          </w:tcPr>
          <w:p w14:paraId="67D53867" w14:textId="3B012FB4" w:rsidR="000260C5" w:rsidRPr="00B87319" w:rsidRDefault="007C079A" w:rsidP="000260C5">
            <w:pPr>
              <w:rPr>
                <w:rFonts w:ascii="Arial" w:hAnsi="Arial" w:cs="Arial"/>
              </w:rPr>
            </w:pPr>
            <w:r>
              <w:rPr>
                <w:rFonts w:ascii="Arial" w:hAnsi="Arial" w:cs="Arial"/>
              </w:rPr>
              <w:t>Deputy Chief Executive</w:t>
            </w:r>
          </w:p>
        </w:tc>
        <w:tc>
          <w:tcPr>
            <w:tcW w:w="2909" w:type="dxa"/>
            <w:gridSpan w:val="2"/>
          </w:tcPr>
          <w:p w14:paraId="40877DFA" w14:textId="77777777" w:rsidR="000260C5" w:rsidRDefault="007C079A" w:rsidP="000260C5">
            <w:pPr>
              <w:rPr>
                <w:rFonts w:ascii="Arial" w:hAnsi="Arial" w:cs="Arial"/>
              </w:rPr>
            </w:pPr>
            <w:r>
              <w:rPr>
                <w:rFonts w:ascii="Arial" w:hAnsi="Arial" w:cs="Arial"/>
              </w:rPr>
              <w:t>Jean Knight</w:t>
            </w:r>
          </w:p>
          <w:p w14:paraId="79E1AE4B" w14:textId="6D4F0F32" w:rsidR="007C079A" w:rsidRPr="00B87319" w:rsidRDefault="007C079A" w:rsidP="000260C5">
            <w:pPr>
              <w:rPr>
                <w:rFonts w:ascii="Arial" w:hAnsi="Arial" w:cs="Arial"/>
              </w:rPr>
            </w:pPr>
          </w:p>
        </w:tc>
      </w:tr>
    </w:tbl>
    <w:p w14:paraId="080D8664" w14:textId="77777777" w:rsidR="00AF68B3" w:rsidRDefault="00AF68B3" w:rsidP="000A563E">
      <w:pPr>
        <w:spacing w:after="0" w:line="240" w:lineRule="auto"/>
        <w:rPr>
          <w:rFonts w:ascii="Arial" w:hAnsi="Arial" w:cs="Arial"/>
          <w:b/>
        </w:rPr>
      </w:pPr>
    </w:p>
    <w:p w14:paraId="09E94E13" w14:textId="77777777" w:rsidR="00AF68B3" w:rsidRDefault="00AF68B3" w:rsidP="000A563E">
      <w:pPr>
        <w:spacing w:after="0" w:line="240" w:lineRule="auto"/>
        <w:rPr>
          <w:rFonts w:ascii="Arial" w:hAnsi="Arial" w:cs="Arial"/>
          <w:b/>
        </w:rPr>
      </w:pPr>
    </w:p>
    <w:p w14:paraId="5664D4AA" w14:textId="77777777" w:rsidR="000A563E" w:rsidRPr="000C115D" w:rsidRDefault="00A23E7A" w:rsidP="000A563E">
      <w:pPr>
        <w:spacing w:after="0" w:line="240" w:lineRule="auto"/>
        <w:rPr>
          <w:rFonts w:ascii="Arial" w:hAnsi="Arial" w:cs="Arial"/>
        </w:rPr>
      </w:pPr>
      <w:r w:rsidRPr="000C115D">
        <w:rPr>
          <w:rFonts w:ascii="Arial" w:hAnsi="Arial" w:cs="Arial"/>
          <w:b/>
        </w:rPr>
        <w:t>1.</w:t>
      </w:r>
      <w:r w:rsidRPr="000C115D">
        <w:rPr>
          <w:rFonts w:ascii="Arial" w:hAnsi="Arial" w:cs="Arial"/>
          <w:b/>
        </w:rPr>
        <w:tab/>
      </w:r>
      <w:r w:rsidR="006332C6" w:rsidRPr="000C115D">
        <w:rPr>
          <w:rFonts w:ascii="Arial" w:hAnsi="Arial" w:cs="Arial"/>
          <w:b/>
          <w:u w:val="single"/>
        </w:rPr>
        <w:t>Introduction</w:t>
      </w:r>
    </w:p>
    <w:p w14:paraId="753F6C93" w14:textId="77777777" w:rsidR="006332C6" w:rsidRPr="000C115D" w:rsidRDefault="006332C6" w:rsidP="000A563E">
      <w:pPr>
        <w:spacing w:after="0" w:line="240" w:lineRule="auto"/>
        <w:rPr>
          <w:rFonts w:ascii="Arial" w:hAnsi="Arial" w:cs="Arial"/>
        </w:rPr>
      </w:pPr>
    </w:p>
    <w:p w14:paraId="1D35360C"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Leicestershire and Rutland </w:t>
      </w:r>
      <w:r>
        <w:rPr>
          <w:rFonts w:ascii="Arial" w:hAnsi="Arial" w:cs="Arial"/>
        </w:rPr>
        <w:t xml:space="preserve">(LLR) </w:t>
      </w:r>
      <w:proofErr w:type="gramStart"/>
      <w:r>
        <w:rPr>
          <w:rFonts w:ascii="Arial" w:hAnsi="Arial" w:cs="Arial"/>
        </w:rPr>
        <w:t>is</w:t>
      </w:r>
      <w:proofErr w:type="gramEnd"/>
      <w:r>
        <w:rPr>
          <w:rFonts w:ascii="Arial" w:hAnsi="Arial" w:cs="Arial"/>
        </w:rPr>
        <w:t xml:space="preserve"> rich in culture, heritage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1D671A8A" w14:textId="77777777" w:rsidR="00FF01D4" w:rsidRPr="003C7528" w:rsidRDefault="00FF01D4" w:rsidP="00FF01D4">
      <w:pPr>
        <w:spacing w:after="0" w:line="240" w:lineRule="auto"/>
        <w:jc w:val="both"/>
        <w:rPr>
          <w:rFonts w:ascii="Arial" w:hAnsi="Arial" w:cs="Arial"/>
        </w:rPr>
      </w:pPr>
    </w:p>
    <w:p w14:paraId="1771F21B" w14:textId="77777777" w:rsidR="00FF01D4" w:rsidRDefault="00FF01D4" w:rsidP="00FF01D4">
      <w:pPr>
        <w:spacing w:after="0" w:line="240" w:lineRule="auto"/>
        <w:jc w:val="both"/>
        <w:rPr>
          <w:rFonts w:ascii="Arial" w:hAnsi="Arial" w:cs="Arial"/>
        </w:rPr>
      </w:pPr>
      <w:r w:rsidRPr="003C7528">
        <w:rPr>
          <w:rFonts w:ascii="Arial" w:hAnsi="Arial" w:cs="Arial"/>
        </w:rPr>
        <w:t xml:space="preserve">Leicester is home to the </w:t>
      </w:r>
      <w:proofErr w:type="gramStart"/>
      <w:r w:rsidRPr="003C7528">
        <w:rPr>
          <w:rFonts w:ascii="Arial" w:hAnsi="Arial" w:cs="Arial"/>
        </w:rPr>
        <w:t>state of the art</w:t>
      </w:r>
      <w:proofErr w:type="gramEnd"/>
      <w:r w:rsidRPr="003C7528">
        <w:rPr>
          <w:rFonts w:ascii="Arial" w:hAnsi="Arial" w:cs="Arial"/>
        </w:rPr>
        <w:t xml:space="preserve"> Curve Theatre, as well as lar</w:t>
      </w:r>
      <w:r>
        <w:rPr>
          <w:rFonts w:ascii="Arial" w:hAnsi="Arial" w:cs="Arial"/>
        </w:rPr>
        <w:t>ge and multi-cultural festivals</w:t>
      </w:r>
      <w:r w:rsidRPr="003C7528">
        <w:rPr>
          <w:rFonts w:ascii="Arial" w:hAnsi="Arial" w:cs="Arial"/>
        </w:rPr>
        <w:t xml:space="preserve">. The </w:t>
      </w:r>
      <w:proofErr w:type="gramStart"/>
      <w:r w:rsidRPr="003C7528">
        <w:rPr>
          <w:rFonts w:ascii="Arial" w:hAnsi="Arial" w:cs="Arial"/>
        </w:rPr>
        <w:t>City</w:t>
      </w:r>
      <w:proofErr w:type="gramEnd"/>
      <w:r w:rsidRPr="003C7528">
        <w:rPr>
          <w:rFonts w:ascii="Arial" w:hAnsi="Arial" w:cs="Arial"/>
        </w:rPr>
        <w:t xml:space="preserve">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proofErr w:type="spellStart"/>
      <w:r w:rsidRPr="003C7528">
        <w:rPr>
          <w:rFonts w:ascii="Arial" w:hAnsi="Arial" w:cs="Arial"/>
        </w:rPr>
        <w:t>Twinlakes</w:t>
      </w:r>
      <w:proofErr w:type="spellEnd"/>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castles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0961C4B6" w14:textId="77777777" w:rsidR="00FF01D4" w:rsidRPr="003C7528" w:rsidRDefault="00FF01D4" w:rsidP="00FF01D4">
      <w:pPr>
        <w:spacing w:after="0" w:line="240" w:lineRule="auto"/>
        <w:jc w:val="both"/>
        <w:rPr>
          <w:rFonts w:ascii="Arial" w:hAnsi="Arial" w:cs="Arial"/>
        </w:rPr>
      </w:pPr>
    </w:p>
    <w:p w14:paraId="06C437DD" w14:textId="77777777" w:rsidR="00FF01D4" w:rsidRDefault="00FF01D4" w:rsidP="00FF01D4">
      <w:pPr>
        <w:autoSpaceDE w:val="0"/>
        <w:autoSpaceDN w:val="0"/>
        <w:adjustRightInd w:val="0"/>
        <w:spacing w:after="0" w:line="240" w:lineRule="auto"/>
        <w:jc w:val="both"/>
        <w:rPr>
          <w:rFonts w:ascii="Arial" w:hAnsi="Arial" w:cs="Arial"/>
        </w:rPr>
      </w:pPr>
      <w:r w:rsidRPr="003C7528">
        <w:rPr>
          <w:rFonts w:ascii="Arial" w:hAnsi="Arial" w:cs="Arial"/>
        </w:rPr>
        <w:t>Our central location in the heart of the Midlands makes Leicester, Leicestershire and Rutland accessible from all directions. It takes just 62 minutes to come to Leicester on a fast, direct train from London</w:t>
      </w:r>
    </w:p>
    <w:p w14:paraId="309FC02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20F8C6E7" wp14:editId="02F35D98">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8C6E7"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461A3410" w14:textId="77777777" w:rsidR="00B87319" w:rsidRPr="00732570" w:rsidRDefault="00B87319"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4D5A433F" wp14:editId="1AD2961E">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7B9C3C3C" w14:textId="77777777" w:rsidR="005457FE" w:rsidRDefault="005457FE" w:rsidP="000A563E">
      <w:pPr>
        <w:spacing w:after="0" w:line="240" w:lineRule="auto"/>
        <w:rPr>
          <w:rFonts w:ascii="Arial" w:hAnsi="Arial" w:cs="Arial"/>
        </w:rPr>
      </w:pPr>
    </w:p>
    <w:p w14:paraId="33BFCB59" w14:textId="77777777" w:rsidR="005457FE" w:rsidRDefault="005457FE" w:rsidP="000A563E">
      <w:pPr>
        <w:spacing w:after="0" w:line="240" w:lineRule="auto"/>
        <w:rPr>
          <w:rFonts w:ascii="Arial" w:hAnsi="Arial" w:cs="Arial"/>
        </w:rPr>
      </w:pPr>
    </w:p>
    <w:p w14:paraId="5FE8F16B" w14:textId="77777777" w:rsidR="005457FE" w:rsidRPr="000C115D" w:rsidRDefault="005457FE" w:rsidP="000A563E">
      <w:pPr>
        <w:spacing w:after="0" w:line="240" w:lineRule="auto"/>
        <w:rPr>
          <w:rFonts w:ascii="Arial" w:hAnsi="Arial" w:cs="Arial"/>
        </w:rPr>
      </w:pPr>
    </w:p>
    <w:p w14:paraId="068278C8" w14:textId="77777777" w:rsidR="008A62B8" w:rsidRDefault="008A62B8">
      <w:pPr>
        <w:rPr>
          <w:rFonts w:ascii="Arial" w:hAnsi="Arial" w:cs="Arial"/>
          <w:b/>
        </w:rPr>
      </w:pPr>
      <w:r>
        <w:rPr>
          <w:rFonts w:ascii="Arial" w:hAnsi="Arial" w:cs="Arial"/>
          <w:b/>
        </w:rPr>
        <w:br w:type="page"/>
      </w:r>
    </w:p>
    <w:p w14:paraId="56603B24" w14:textId="77777777" w:rsidR="00AF68B3" w:rsidRDefault="00AF68B3" w:rsidP="000A563E">
      <w:pPr>
        <w:spacing w:after="0" w:line="240" w:lineRule="auto"/>
        <w:rPr>
          <w:rFonts w:ascii="Arial" w:hAnsi="Arial" w:cs="Arial"/>
          <w:b/>
        </w:rPr>
      </w:pPr>
    </w:p>
    <w:p w14:paraId="44C9AD8B" w14:textId="77777777" w:rsidR="00FF01D4" w:rsidRDefault="00FF01D4" w:rsidP="00FF01D4">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Pr>
          <w:rFonts w:ascii="Arial" w:hAnsi="Arial" w:cs="Arial"/>
          <w:b/>
          <w:u w:val="single"/>
        </w:rPr>
        <w:t>Who we are</w:t>
      </w:r>
    </w:p>
    <w:p w14:paraId="1AD6B51A" w14:textId="77777777" w:rsidR="004D385C" w:rsidRPr="000C115D" w:rsidRDefault="004D385C" w:rsidP="00FF01D4">
      <w:pPr>
        <w:spacing w:after="0" w:line="240" w:lineRule="auto"/>
        <w:rPr>
          <w:rFonts w:ascii="Arial" w:hAnsi="Arial" w:cs="Arial"/>
          <w:b/>
          <w:u w:val="single"/>
        </w:rPr>
      </w:pPr>
    </w:p>
    <w:p w14:paraId="3E15448C" w14:textId="77777777" w:rsidR="004D385C" w:rsidRDefault="004D385C" w:rsidP="004D385C">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over 100 in-patient and community settings, as well as in people’s homes, across Leicester, Leicestershire</w:t>
      </w:r>
      <w:r>
        <w:rPr>
          <w:rFonts w:ascii="Arial" w:hAnsi="Arial" w:cs="Arial"/>
          <w:color w:val="000000"/>
        </w:rPr>
        <w:t xml:space="preserve"> </w:t>
      </w:r>
      <w:r w:rsidRPr="00813D39">
        <w:rPr>
          <w:rFonts w:ascii="Arial" w:hAnsi="Arial" w:cs="Arial"/>
          <w:color w:val="000000"/>
        </w:rPr>
        <w:t xml:space="preserve">and Rutland. </w:t>
      </w:r>
    </w:p>
    <w:p w14:paraId="50F385ED" w14:textId="77777777" w:rsidR="004D385C" w:rsidRDefault="004D385C" w:rsidP="004D385C">
      <w:pPr>
        <w:autoSpaceDE w:val="0"/>
        <w:autoSpaceDN w:val="0"/>
        <w:adjustRightInd w:val="0"/>
        <w:spacing w:after="0" w:line="240" w:lineRule="auto"/>
        <w:jc w:val="both"/>
        <w:rPr>
          <w:rFonts w:ascii="Arial" w:hAnsi="Arial" w:cs="Arial"/>
          <w:color w:val="000000"/>
        </w:rPr>
      </w:pPr>
    </w:p>
    <w:p w14:paraId="2965B17C" w14:textId="77777777" w:rsidR="004D385C" w:rsidRPr="00813D39" w:rsidRDefault="004D385C" w:rsidP="004D385C">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Our collective vision is to create high quality, compassionate care and wellbeing for all –</w:t>
      </w:r>
    </w:p>
    <w:p w14:paraId="3D56BA76" w14:textId="77777777" w:rsidR="004D385C" w:rsidRDefault="004D385C" w:rsidP="004D385C">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433C2798" w14:textId="77777777" w:rsidR="004D385C" w:rsidRDefault="004D385C" w:rsidP="004D385C">
      <w:pPr>
        <w:autoSpaceDE w:val="0"/>
        <w:autoSpaceDN w:val="0"/>
        <w:adjustRightInd w:val="0"/>
        <w:spacing w:after="0" w:line="240" w:lineRule="auto"/>
        <w:jc w:val="both"/>
        <w:rPr>
          <w:rFonts w:ascii="Arial" w:hAnsi="Arial" w:cs="Arial"/>
          <w:color w:val="000000"/>
        </w:rPr>
      </w:pPr>
    </w:p>
    <w:p w14:paraId="75C7CD2E" w14:textId="77777777" w:rsidR="004D385C" w:rsidRPr="00813D39" w:rsidRDefault="004D385C" w:rsidP="004D385C">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 xml:space="preserve">Our strategy: </w:t>
      </w:r>
      <w:r>
        <w:rPr>
          <w:rFonts w:ascii="Arial" w:hAnsi="Arial" w:cs="Arial"/>
          <w:b/>
          <w:bCs/>
          <w:color w:val="005EB9"/>
        </w:rPr>
        <w:t>Together we THRIVE</w:t>
      </w:r>
    </w:p>
    <w:p w14:paraId="0D174B2F" w14:textId="77777777" w:rsidR="004D385C" w:rsidRDefault="004D385C" w:rsidP="004D385C">
      <w:pPr>
        <w:spacing w:after="0" w:line="240" w:lineRule="auto"/>
        <w:jc w:val="both"/>
        <w:rPr>
          <w:noProof/>
          <w:lang w:eastAsia="en-GB"/>
        </w:rPr>
      </w:pPr>
    </w:p>
    <w:p w14:paraId="51AC0C16" w14:textId="77777777" w:rsidR="004D385C" w:rsidRPr="00DF6015" w:rsidRDefault="004D385C" w:rsidP="004D385C">
      <w:pPr>
        <w:pStyle w:val="NormalWeb"/>
        <w:shd w:val="clear" w:color="auto" w:fill="FEFEFE"/>
        <w:rPr>
          <w:rFonts w:ascii="Arial" w:hAnsi="Arial" w:cs="Arial"/>
          <w:color w:val="0A0A0A"/>
          <w:sz w:val="22"/>
          <w:szCs w:val="22"/>
        </w:rPr>
      </w:pPr>
      <w:r w:rsidRPr="00DF6015">
        <w:rPr>
          <w:rFonts w:ascii="Arial" w:hAnsi="Arial" w:cs="Arial"/>
          <w:color w:val="0A0A0A"/>
          <w:sz w:val="22"/>
          <w:szCs w:val="22"/>
        </w:rPr>
        <w:t xml:space="preserve">We </w:t>
      </w:r>
      <w:r>
        <w:rPr>
          <w:rFonts w:ascii="Arial" w:hAnsi="Arial" w:cs="Arial"/>
          <w:color w:val="0A0A0A"/>
          <w:sz w:val="22"/>
          <w:szCs w:val="22"/>
        </w:rPr>
        <w:t xml:space="preserve">are proud of our </w:t>
      </w:r>
      <w:r w:rsidRPr="00DF6015">
        <w:rPr>
          <w:rFonts w:ascii="Arial" w:hAnsi="Arial" w:cs="Arial"/>
          <w:color w:val="0A0A0A"/>
          <w:sz w:val="22"/>
          <w:szCs w:val="22"/>
        </w:rPr>
        <w:t>mission, vision and strategy, which will help guide our work and priorities for the next five years</w:t>
      </w:r>
      <w:r>
        <w:rPr>
          <w:rFonts w:ascii="Arial" w:hAnsi="Arial" w:cs="Arial"/>
          <w:color w:val="0A0A0A"/>
          <w:sz w:val="22"/>
          <w:szCs w:val="22"/>
        </w:rPr>
        <w:t>, aligned to the NHS Ten Year Plan.</w:t>
      </w:r>
      <w:r w:rsidRPr="00DF6015">
        <w:rPr>
          <w:rFonts w:ascii="Arial" w:hAnsi="Arial" w:cs="Arial"/>
          <w:color w:val="0A0A0A"/>
          <w:sz w:val="22"/>
          <w:szCs w:val="22"/>
        </w:rPr>
        <w:t xml:space="preserve"> We’ve developed these jointly, as Leicestershire Partnership and Northamptonshire Healthcare Associate University Group, to set out how our independent organisations will work together to improve health outcomes for our local communities and help the people we support to thrive.</w:t>
      </w:r>
    </w:p>
    <w:p w14:paraId="505882CE" w14:textId="77777777" w:rsidR="004D385C" w:rsidRPr="00DF6015" w:rsidRDefault="004D385C" w:rsidP="004D385C">
      <w:pPr>
        <w:pStyle w:val="NormalWeb"/>
        <w:shd w:val="clear" w:color="auto" w:fill="FEFEFE"/>
        <w:rPr>
          <w:rFonts w:ascii="Arial" w:hAnsi="Arial" w:cs="Arial"/>
          <w:b/>
          <w:bCs/>
          <w:color w:val="0A0A0A"/>
          <w:sz w:val="22"/>
          <w:szCs w:val="22"/>
        </w:rPr>
      </w:pPr>
      <w:r w:rsidRPr="00DF6015">
        <w:rPr>
          <w:rFonts w:ascii="Arial" w:hAnsi="Arial" w:cs="Arial"/>
          <w:color w:val="0A0A0A"/>
          <w:sz w:val="22"/>
          <w:szCs w:val="22"/>
        </w:rPr>
        <w:t xml:space="preserve">Our vision is aspirational; it is where we want to be in 2030. It is what will inform our planning and help us to make decisions. Our new vision is: </w:t>
      </w:r>
      <w:r w:rsidRPr="00DF6015">
        <w:rPr>
          <w:rFonts w:ascii="Arial" w:hAnsi="Arial" w:cs="Arial"/>
          <w:b/>
          <w:bCs/>
          <w:color w:val="0A0A0A"/>
          <w:sz w:val="22"/>
          <w:szCs w:val="22"/>
        </w:rPr>
        <w:t xml:space="preserve">Together we THRIVE; building compassionate care and wellbeing for all. </w:t>
      </w:r>
    </w:p>
    <w:p w14:paraId="6E9EF85E" w14:textId="77777777" w:rsidR="004D385C" w:rsidRPr="00DF6015" w:rsidRDefault="004D385C" w:rsidP="004D385C">
      <w:pPr>
        <w:pStyle w:val="NormalWeb"/>
        <w:shd w:val="clear" w:color="auto" w:fill="FEFEFE"/>
        <w:rPr>
          <w:rFonts w:ascii="Arial" w:hAnsi="Arial" w:cs="Arial"/>
          <w:b/>
          <w:bCs/>
          <w:color w:val="0A0A0A"/>
          <w:sz w:val="22"/>
          <w:szCs w:val="22"/>
          <w:shd w:val="clear" w:color="auto" w:fill="FEFEFE"/>
        </w:rPr>
      </w:pPr>
      <w:r w:rsidRPr="00DF6015">
        <w:rPr>
          <w:rFonts w:ascii="Arial" w:hAnsi="Arial" w:cs="Arial"/>
          <w:color w:val="0A0A0A"/>
          <w:sz w:val="22"/>
          <w:szCs w:val="22"/>
          <w:shd w:val="clear" w:color="auto" w:fill="FEFEFE"/>
        </w:rPr>
        <w:t xml:space="preserve">Our mission is our daily driver; it’s why we turn up to work every day to do what we do. Our new mission is: </w:t>
      </w:r>
      <w:r w:rsidRPr="00DF6015">
        <w:rPr>
          <w:rFonts w:ascii="Arial" w:hAnsi="Arial" w:cs="Arial"/>
          <w:b/>
          <w:bCs/>
          <w:color w:val="0A0A0A"/>
          <w:sz w:val="22"/>
          <w:szCs w:val="22"/>
          <w:shd w:val="clear" w:color="auto" w:fill="FEFEFE"/>
        </w:rPr>
        <w:t>Making a difference, together.</w:t>
      </w:r>
    </w:p>
    <w:p w14:paraId="63AB1EB0" w14:textId="77777777" w:rsidR="004D385C" w:rsidRDefault="004D385C" w:rsidP="004D385C">
      <w:pPr>
        <w:pStyle w:val="NormalWeb"/>
        <w:shd w:val="clear" w:color="auto" w:fill="FEFEFE"/>
        <w:rPr>
          <w:rFonts w:ascii="Arial" w:hAnsi="Arial" w:cs="Arial"/>
          <w:color w:val="0A0A0A"/>
          <w:sz w:val="22"/>
          <w:szCs w:val="22"/>
          <w:shd w:val="clear" w:color="auto" w:fill="FEFEFE"/>
        </w:rPr>
      </w:pPr>
      <w:r w:rsidRPr="00DF6015">
        <w:rPr>
          <w:rFonts w:ascii="Arial" w:hAnsi="Arial" w:cs="Arial"/>
          <w:color w:val="0A0A0A"/>
          <w:sz w:val="22"/>
          <w:szCs w:val="22"/>
          <w:shd w:val="clear" w:color="auto" w:fill="FEFEFE"/>
        </w:rPr>
        <w:t>Our strategy is our enabler; the vehicle that will help us to take our day-to-day mission and build upon this to reach our vision. We call it THRIVE, and it stands for six strategic priorities</w:t>
      </w:r>
      <w:r>
        <w:rPr>
          <w:rFonts w:ascii="Arial" w:hAnsi="Arial" w:cs="Arial"/>
          <w:color w:val="0A0A0A"/>
          <w:sz w:val="22"/>
          <w:szCs w:val="22"/>
          <w:shd w:val="clear" w:color="auto" w:fill="FEFEFE"/>
        </w:rPr>
        <w:t>:</w:t>
      </w:r>
    </w:p>
    <w:p w14:paraId="36C53F8C" w14:textId="77777777" w:rsidR="004D385C" w:rsidRDefault="004D385C" w:rsidP="004D385C">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T – Technology</w:t>
      </w:r>
    </w:p>
    <w:p w14:paraId="4823B021" w14:textId="77777777" w:rsidR="004D385C" w:rsidRDefault="004D385C" w:rsidP="004D385C">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H – Healthy communities</w:t>
      </w:r>
    </w:p>
    <w:p w14:paraId="1C28CCC3" w14:textId="77777777" w:rsidR="004D385C" w:rsidRDefault="004D385C" w:rsidP="004D385C">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R – Responsive</w:t>
      </w:r>
    </w:p>
    <w:p w14:paraId="64442875" w14:textId="77777777" w:rsidR="004D385C" w:rsidRDefault="004D385C" w:rsidP="004D385C">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I – Including everyone</w:t>
      </w:r>
    </w:p>
    <w:p w14:paraId="25D1059E" w14:textId="77777777" w:rsidR="004D385C" w:rsidRDefault="004D385C" w:rsidP="004D385C">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V – Valuing our people</w:t>
      </w:r>
    </w:p>
    <w:p w14:paraId="5ED15490" w14:textId="77777777" w:rsidR="004D385C" w:rsidRPr="00DF6015" w:rsidRDefault="004D385C" w:rsidP="004D385C">
      <w:pPr>
        <w:pStyle w:val="NormalWeb"/>
        <w:numPr>
          <w:ilvl w:val="0"/>
          <w:numId w:val="34"/>
        </w:numPr>
        <w:shd w:val="clear" w:color="auto" w:fill="FEFEFE"/>
        <w:spacing w:before="100" w:beforeAutospacing="1"/>
        <w:rPr>
          <w:rFonts w:ascii="Arial" w:hAnsi="Arial" w:cs="Arial"/>
          <w:color w:val="0A0A0A"/>
          <w:sz w:val="22"/>
          <w:szCs w:val="22"/>
          <w:shd w:val="clear" w:color="auto" w:fill="FEFEFE"/>
        </w:rPr>
      </w:pPr>
      <w:r>
        <w:rPr>
          <w:rFonts w:ascii="Arial" w:hAnsi="Arial" w:cs="Arial"/>
          <w:color w:val="0A0A0A"/>
          <w:sz w:val="22"/>
          <w:szCs w:val="22"/>
          <w:shd w:val="clear" w:color="auto" w:fill="FEFEFE"/>
        </w:rPr>
        <w:t>E – Efficient and effective</w:t>
      </w:r>
      <w:r w:rsidRPr="00DF6015">
        <w:rPr>
          <w:rFonts w:ascii="Arial" w:hAnsi="Arial" w:cs="Arial"/>
          <w:color w:val="0A0A0A"/>
          <w:sz w:val="22"/>
          <w:szCs w:val="22"/>
          <w:shd w:val="clear" w:color="auto" w:fill="FEFEFE"/>
        </w:rPr>
        <w:t>​</w:t>
      </w:r>
    </w:p>
    <w:p w14:paraId="1FA6142C" w14:textId="77777777" w:rsidR="004D385C" w:rsidRDefault="004D385C" w:rsidP="004D385C">
      <w:pPr>
        <w:pStyle w:val="NormalWeb"/>
        <w:shd w:val="clear" w:color="auto" w:fill="FEFEFE"/>
        <w:rPr>
          <w:rFonts w:ascii="Arial" w:hAnsi="Arial" w:cs="Arial"/>
          <w:sz w:val="22"/>
          <w:szCs w:val="22"/>
        </w:rPr>
      </w:pPr>
      <w:r>
        <w:rPr>
          <w:rFonts w:ascii="Arial" w:hAnsi="Arial" w:cs="Arial"/>
          <w:sz w:val="22"/>
          <w:szCs w:val="22"/>
        </w:rPr>
        <w:t>Underpinning all of this is our values and leadership behaviours for all. Our values of compassion, respect, integrity and trust guide us in everything we do. At LPT everybody is a leader and our Leadership Behaviours for All emphasise the culture we are committed to nurturing, where everybody is making a difference together to thrive.</w:t>
      </w:r>
    </w:p>
    <w:p w14:paraId="41609920" w14:textId="77777777" w:rsidR="004D385C" w:rsidRDefault="004D385C" w:rsidP="004D385C">
      <w:pPr>
        <w:pStyle w:val="NormalWeb"/>
        <w:shd w:val="clear" w:color="auto" w:fill="FEFEFE"/>
        <w:rPr>
          <w:rFonts w:ascii="Arial" w:hAnsi="Arial" w:cs="Arial"/>
          <w:sz w:val="22"/>
          <w:szCs w:val="22"/>
        </w:rPr>
      </w:pPr>
      <w:r>
        <w:rPr>
          <w:rFonts w:ascii="Arial" w:hAnsi="Arial" w:cs="Arial"/>
          <w:noProof/>
          <w:sz w:val="22"/>
          <w:szCs w:val="22"/>
          <w14:ligatures w14:val="standardContextual"/>
        </w:rPr>
        <w:lastRenderedPageBreak/>
        <w:drawing>
          <wp:inline distT="0" distB="0" distL="0" distR="0" wp14:anchorId="23D30B35" wp14:editId="7261A8F9">
            <wp:extent cx="5731510" cy="3223895"/>
            <wp:effectExtent l="0" t="0" r="2540" b="0"/>
            <wp:docPr id="1010253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3999" name="Picture 1"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1DF42DB" w14:textId="77777777" w:rsidR="004D385C" w:rsidRDefault="004D385C" w:rsidP="004D385C">
      <w:pPr>
        <w:pStyle w:val="NormalWeb"/>
        <w:shd w:val="clear" w:color="auto" w:fill="FEFEFE"/>
        <w:rPr>
          <w:rFonts w:ascii="Arial" w:hAnsi="Arial" w:cs="Arial"/>
          <w:sz w:val="22"/>
          <w:szCs w:val="22"/>
        </w:rPr>
      </w:pPr>
      <w:r>
        <w:rPr>
          <w:rFonts w:ascii="Arial" w:hAnsi="Arial" w:cs="Arial"/>
          <w:sz w:val="22"/>
          <w:szCs w:val="22"/>
        </w:rPr>
        <w:t>We are committed to</w:t>
      </w:r>
      <w:r w:rsidRPr="00B916A2">
        <w:rPr>
          <w:rFonts w:ascii="Arial" w:hAnsi="Arial" w:cs="Arial"/>
          <w:sz w:val="22"/>
          <w:szCs w:val="22"/>
        </w:rPr>
        <w:t xml:space="preserve"> providing high quality services with a focus on continuous improvement. We want to help build thriving, healthy communities, and co-produce care delivery pathways that provide the types of care our service users need, making the most of resources at our disposal. We will continue to be responsive, innovative, and inclusive. We want the thousands of people who work for our Trusts or in our partnerships to know they are valued. Our Group strategy helps us to maintain a strong and clear record for working proactively to improve, learn and share together with a focus on delivering compassionate care and wellbeing for all.</w:t>
      </w:r>
    </w:p>
    <w:p w14:paraId="5D14AA6B" w14:textId="77777777" w:rsidR="004D385C" w:rsidRDefault="004D385C" w:rsidP="004D385C">
      <w:pPr>
        <w:spacing w:after="0" w:line="240" w:lineRule="auto"/>
        <w:jc w:val="both"/>
        <w:rPr>
          <w:rFonts w:ascii="Arial" w:eastAsia="Calibri" w:hAnsi="Arial" w:cs="Arial"/>
        </w:rPr>
      </w:pPr>
      <w:r>
        <w:rPr>
          <w:rFonts w:ascii="Arial" w:eastAsia="Calibri" w:hAnsi="Arial" w:cs="Arial"/>
        </w:rPr>
        <w:t xml:space="preserve">We hold Associate University Group status, which underlines our commitment to working closely with our universities. </w:t>
      </w:r>
      <w:r w:rsidRPr="00E16462">
        <w:rPr>
          <w:rFonts w:ascii="Arial" w:eastAsia="Calibri" w:hAnsi="Arial" w:cs="Arial"/>
        </w:rPr>
        <w:t>LPT is a teaching trust, conducting research and providing training and education for medical, psychology, nursing and therapy students. We work in partnership with a range of educational establishments</w:t>
      </w:r>
      <w:r>
        <w:rPr>
          <w:rFonts w:ascii="Arial" w:eastAsia="Calibri" w:hAnsi="Arial" w:cs="Arial"/>
        </w:rPr>
        <w:t xml:space="preserve"> such as University of Leicester, De Montfort University and Loughborough University</w:t>
      </w:r>
      <w:r w:rsidRPr="00E16462">
        <w:rPr>
          <w:rFonts w:ascii="Arial" w:eastAsia="Calibri" w:hAnsi="Arial" w:cs="Arial"/>
        </w:rPr>
        <w:t xml:space="preserve"> to deliver effective </w:t>
      </w:r>
      <w:proofErr w:type="gramStart"/>
      <w:r w:rsidRPr="00E16462">
        <w:rPr>
          <w:rFonts w:ascii="Arial" w:eastAsia="Calibri" w:hAnsi="Arial" w:cs="Arial"/>
        </w:rPr>
        <w:t>pre</w:t>
      </w:r>
      <w:proofErr w:type="gramEnd"/>
      <w:r w:rsidRPr="00E16462">
        <w:rPr>
          <w:rFonts w:ascii="Arial" w:eastAsia="Calibri" w:hAnsi="Arial" w:cs="Arial"/>
        </w:rPr>
        <w:t xml:space="preserve"> and post-registration education and learning </w:t>
      </w:r>
      <w:r>
        <w:rPr>
          <w:rFonts w:ascii="Arial" w:eastAsia="Calibri" w:hAnsi="Arial" w:cs="Arial"/>
        </w:rPr>
        <w:t>o</w:t>
      </w:r>
      <w:r w:rsidRPr="00E16462">
        <w:rPr>
          <w:rFonts w:ascii="Arial" w:eastAsia="Calibri" w:hAnsi="Arial" w:cs="Arial"/>
        </w:rPr>
        <w:t>pportunities</w:t>
      </w:r>
      <w:r>
        <w:rPr>
          <w:rFonts w:ascii="Arial" w:eastAsia="Calibri" w:hAnsi="Arial" w:cs="Arial"/>
        </w:rPr>
        <w:t>.</w:t>
      </w:r>
    </w:p>
    <w:p w14:paraId="7CDAA30F" w14:textId="77777777" w:rsidR="004D385C" w:rsidRDefault="004D385C" w:rsidP="004D385C">
      <w:pPr>
        <w:spacing w:after="0" w:line="240" w:lineRule="auto"/>
        <w:jc w:val="both"/>
        <w:rPr>
          <w:rFonts w:ascii="Arial" w:eastAsia="Times New Roman" w:hAnsi="Arial" w:cs="Arial"/>
          <w:lang w:eastAsia="en-GB"/>
        </w:rPr>
      </w:pPr>
    </w:p>
    <w:p w14:paraId="6AAE6EA2" w14:textId="77777777" w:rsidR="004D385C" w:rsidRPr="00C019B9" w:rsidRDefault="004D385C" w:rsidP="004D385C">
      <w:pPr>
        <w:spacing w:after="0" w:line="240" w:lineRule="auto"/>
        <w:jc w:val="both"/>
        <w:rPr>
          <w:rFonts w:ascii="Arial" w:hAnsi="Arial" w:cs="Arial"/>
        </w:rPr>
      </w:pPr>
      <w:r>
        <w:rPr>
          <w:rFonts w:ascii="Arial" w:hAnsi="Arial" w:cs="Arial"/>
        </w:rPr>
        <w:t xml:space="preserve">Our Chief Executive, Angela Hillery, </w:t>
      </w:r>
      <w:r w:rsidRPr="00C019B9">
        <w:rPr>
          <w:rFonts w:ascii="Arial" w:hAnsi="Arial" w:cs="Arial"/>
        </w:rPr>
        <w:t>has worked within the NHS for over 3</w:t>
      </w:r>
      <w:r>
        <w:rPr>
          <w:rFonts w:ascii="Arial" w:hAnsi="Arial" w:cs="Arial"/>
        </w:rPr>
        <w:t>2</w:t>
      </w:r>
      <w:r w:rsidRPr="00C019B9">
        <w:rPr>
          <w:rFonts w:ascii="Arial" w:hAnsi="Arial" w:cs="Arial"/>
        </w:rPr>
        <w:t xml:space="preserve"> years and has held a variety of leadership positions during this time</w:t>
      </w:r>
      <w:r>
        <w:rPr>
          <w:rFonts w:ascii="Arial" w:hAnsi="Arial" w:cs="Arial"/>
        </w:rPr>
        <w:t xml:space="preserve">.  </w:t>
      </w:r>
      <w:r w:rsidRPr="00C019B9">
        <w:rPr>
          <w:rFonts w:ascii="Arial" w:hAnsi="Arial" w:cs="Arial"/>
        </w:rPr>
        <w:t xml:space="preserve">Angela held the lead role for the Northamptonshire </w:t>
      </w:r>
      <w:r>
        <w:rPr>
          <w:rFonts w:ascii="Arial" w:hAnsi="Arial" w:cs="Arial"/>
        </w:rPr>
        <w:t xml:space="preserve">Healthcare Foundation Trust (NHFT) </w:t>
      </w:r>
      <w:r w:rsidRPr="00C019B9">
        <w:rPr>
          <w:rFonts w:ascii="Arial" w:hAnsi="Arial" w:cs="Arial"/>
        </w:rPr>
        <w:t xml:space="preserve">before being appointed as Chief Executive of </w:t>
      </w:r>
      <w:r>
        <w:rPr>
          <w:rFonts w:ascii="Arial" w:hAnsi="Arial" w:cs="Arial"/>
        </w:rPr>
        <w:t xml:space="preserve">LPT and now </w:t>
      </w:r>
      <w:r w:rsidRPr="00C019B9">
        <w:rPr>
          <w:rFonts w:ascii="Arial" w:hAnsi="Arial" w:cs="Arial"/>
        </w:rPr>
        <w:t>holds a combined role as Chief Executive of both organisations.</w:t>
      </w:r>
    </w:p>
    <w:p w14:paraId="40D7242E" w14:textId="77777777" w:rsidR="004D385C" w:rsidRDefault="004D385C" w:rsidP="004D385C">
      <w:pPr>
        <w:autoSpaceDE w:val="0"/>
        <w:autoSpaceDN w:val="0"/>
        <w:adjustRightInd w:val="0"/>
        <w:spacing w:after="0" w:line="240" w:lineRule="auto"/>
        <w:rPr>
          <w:rFonts w:ascii="Arial" w:hAnsi="Arial" w:cs="Arial"/>
        </w:rPr>
      </w:pPr>
    </w:p>
    <w:p w14:paraId="1893BEB2" w14:textId="77777777" w:rsidR="004D385C" w:rsidRDefault="004D385C" w:rsidP="004D385C">
      <w:pPr>
        <w:spacing w:after="0" w:line="240" w:lineRule="auto"/>
        <w:jc w:val="both"/>
        <w:rPr>
          <w:rFonts w:ascii="Arial" w:hAnsi="Arial" w:cs="Arial"/>
        </w:rPr>
      </w:pPr>
      <w:bookmarkStart w:id="0" w:name="_Hlk83029250"/>
      <w:r>
        <w:rPr>
          <w:rFonts w:ascii="Arial" w:hAnsi="Arial" w:cs="Arial"/>
        </w:rPr>
        <w:t xml:space="preserve">In 2017, </w:t>
      </w:r>
      <w:r w:rsidRPr="00C019B9">
        <w:rPr>
          <w:rFonts w:ascii="Arial" w:hAnsi="Arial" w:cs="Arial"/>
        </w:rPr>
        <w:t xml:space="preserve">2018 </w:t>
      </w:r>
      <w:r>
        <w:rPr>
          <w:rFonts w:ascii="Arial" w:hAnsi="Arial" w:cs="Arial"/>
        </w:rPr>
        <w:t xml:space="preserve">and 2021 </w:t>
      </w:r>
      <w:r w:rsidRPr="00C019B9">
        <w:rPr>
          <w:rFonts w:ascii="Arial" w:hAnsi="Arial" w:cs="Arial"/>
        </w:rPr>
        <w:t xml:space="preserve">Angela was listed in the HSJ Top 50 rated CEOs and in 2015 was a finalist for 'Chief Executive of the Year' at the HSJ Awards. </w:t>
      </w:r>
      <w:r>
        <w:rPr>
          <w:rFonts w:ascii="Arial" w:hAnsi="Arial" w:cs="Arial"/>
        </w:rPr>
        <w:t xml:space="preserve"> </w:t>
      </w:r>
      <w:r w:rsidRPr="00C019B9">
        <w:rPr>
          <w:rFonts w:ascii="Arial" w:hAnsi="Arial" w:cs="Arial"/>
        </w:rPr>
        <w:t>Angela’s ethos is in her commitment to upholding values and developing compassionate cultures for those we care for and work with.</w:t>
      </w:r>
    </w:p>
    <w:p w14:paraId="77077F2A" w14:textId="77777777" w:rsidR="004D385C" w:rsidRDefault="004D385C" w:rsidP="004D385C">
      <w:pPr>
        <w:spacing w:after="0" w:line="240" w:lineRule="auto"/>
        <w:jc w:val="both"/>
        <w:rPr>
          <w:rFonts w:ascii="Arial" w:hAnsi="Arial" w:cs="Arial"/>
        </w:rPr>
      </w:pPr>
    </w:p>
    <w:p w14:paraId="75A6598D" w14:textId="77777777" w:rsidR="004D385C" w:rsidRDefault="004D385C" w:rsidP="004D385C">
      <w:pPr>
        <w:spacing w:after="0" w:line="240" w:lineRule="auto"/>
        <w:jc w:val="both"/>
        <w:rPr>
          <w:rFonts w:ascii="Arial" w:hAnsi="Arial" w:cs="Arial"/>
        </w:rPr>
      </w:pPr>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 xml:space="preserve">achieved an overall rating of ‘Outstanding’ from the CQC </w:t>
      </w:r>
      <w:proofErr w:type="gramStart"/>
      <w:r w:rsidRPr="00C019B9">
        <w:rPr>
          <w:rFonts w:ascii="Arial" w:hAnsi="Arial" w:cs="Arial"/>
        </w:rPr>
        <w:t>and also</w:t>
      </w:r>
      <w:proofErr w:type="gramEnd"/>
      <w:r w:rsidRPr="00C019B9">
        <w:rPr>
          <w:rFonts w:ascii="Arial" w:hAnsi="Arial" w:cs="Arial"/>
        </w:rPr>
        <w:t xml:space="preserve"> won the 2018 HSJ ‘Trust of the Year’ Award.</w:t>
      </w:r>
      <w:r>
        <w:rPr>
          <w:rFonts w:ascii="Arial" w:hAnsi="Arial" w:cs="Arial"/>
        </w:rPr>
        <w:t xml:space="preserve">  </w:t>
      </w:r>
      <w:r w:rsidRPr="00C019B9">
        <w:rPr>
          <w:rFonts w:ascii="Arial" w:hAnsi="Arial" w:cs="Arial"/>
        </w:rPr>
        <w:t xml:space="preserve">LPT is committed to continuous improvement, sharing learning and adopting best practice. </w:t>
      </w:r>
    </w:p>
    <w:p w14:paraId="09C67AA0" w14:textId="77777777" w:rsidR="004D385C" w:rsidRPr="00C019B9" w:rsidRDefault="004D385C" w:rsidP="004D385C">
      <w:pPr>
        <w:autoSpaceDE w:val="0"/>
        <w:autoSpaceDN w:val="0"/>
        <w:adjustRightInd w:val="0"/>
        <w:spacing w:after="0" w:line="240" w:lineRule="auto"/>
        <w:rPr>
          <w:rFonts w:ascii="Arial" w:hAnsi="Arial" w:cs="Arial"/>
        </w:rPr>
      </w:pPr>
    </w:p>
    <w:bookmarkEnd w:id="0"/>
    <w:p w14:paraId="1E5AFE1B" w14:textId="77777777" w:rsidR="004D385C" w:rsidRDefault="004D385C" w:rsidP="004D385C">
      <w:pPr>
        <w:spacing w:after="0" w:line="240" w:lineRule="auto"/>
        <w:jc w:val="both"/>
        <w:rPr>
          <w:rFonts w:ascii="Arial" w:hAnsi="Arial" w:cs="Arial"/>
        </w:rPr>
      </w:pPr>
      <w:r>
        <w:rPr>
          <w:rFonts w:ascii="Arial" w:hAnsi="Arial" w:cs="Arial"/>
        </w:rPr>
        <w:t xml:space="preserve">As an employee of Leicestershire Partnership </w:t>
      </w:r>
      <w:proofErr w:type="gramStart"/>
      <w:r>
        <w:rPr>
          <w:rFonts w:ascii="Arial" w:hAnsi="Arial" w:cs="Arial"/>
        </w:rPr>
        <w:t>NHS Trust</w:t>
      </w:r>
      <w:proofErr w:type="gramEnd"/>
      <w:r>
        <w:rPr>
          <w:rFonts w:ascii="Arial" w:hAnsi="Arial" w:cs="Arial"/>
        </w:rPr>
        <w:t xml:space="preserve">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081382B1" w14:textId="77777777" w:rsidR="00FF01D4" w:rsidRDefault="00FF01D4" w:rsidP="00FF01D4">
      <w:pPr>
        <w:spacing w:after="0" w:line="240" w:lineRule="auto"/>
        <w:rPr>
          <w:rFonts w:ascii="Arial" w:hAnsi="Arial" w:cs="Arial"/>
          <w:b/>
          <w:u w:val="single"/>
        </w:rPr>
      </w:pPr>
    </w:p>
    <w:p w14:paraId="49917E9A" w14:textId="77777777" w:rsidR="003265B8" w:rsidRDefault="003265B8" w:rsidP="00FF01D4">
      <w:pPr>
        <w:spacing w:after="0" w:line="240" w:lineRule="auto"/>
        <w:jc w:val="both"/>
        <w:rPr>
          <w:rFonts w:ascii="Arial" w:hAnsi="Arial" w:cs="Arial"/>
        </w:rPr>
      </w:pPr>
    </w:p>
    <w:p w14:paraId="6DB2B415" w14:textId="77777777" w:rsidR="003265B8" w:rsidRDefault="00FF33D7" w:rsidP="003265B8">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7BB3772C"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r w:rsidR="008B2523">
        <w:rPr>
          <w:rFonts w:ascii="Arial" w:hAnsi="Arial" w:cs="Arial"/>
          <w:bCs/>
        </w:rPr>
        <w:t>Our leadership behaviours also promote compassionate conversations, respect and positive working relationships to enable us to support the wellbeing of our workforce, particularly following serious incidents.</w:t>
      </w:r>
    </w:p>
    <w:p w14:paraId="2EEFC267" w14:textId="77777777" w:rsidR="00FF33D7" w:rsidRPr="00FF33D7" w:rsidRDefault="00FF33D7" w:rsidP="00FF33D7">
      <w:pPr>
        <w:spacing w:after="0" w:line="240" w:lineRule="auto"/>
        <w:jc w:val="both"/>
        <w:rPr>
          <w:rFonts w:ascii="Arial" w:eastAsia="Times New Roman" w:hAnsi="Arial" w:cs="Arial"/>
          <w:spacing w:val="-3"/>
        </w:rPr>
      </w:pPr>
    </w:p>
    <w:p w14:paraId="3F01C727" w14:textId="77777777" w:rsidR="00FF33D7" w:rsidRPr="00FF33D7" w:rsidRDefault="00FF33D7" w:rsidP="00FF33D7">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424205EC" w14:textId="77777777" w:rsidR="003265B8" w:rsidRPr="00FF33D7" w:rsidRDefault="003265B8" w:rsidP="003265B8">
      <w:pPr>
        <w:autoSpaceDE w:val="0"/>
        <w:autoSpaceDN w:val="0"/>
        <w:adjustRightInd w:val="0"/>
        <w:spacing w:after="0" w:line="240" w:lineRule="auto"/>
        <w:jc w:val="both"/>
        <w:rPr>
          <w:rFonts w:ascii="Arial" w:hAnsi="Arial" w:cs="Arial"/>
          <w:bCs/>
        </w:rPr>
      </w:pPr>
    </w:p>
    <w:p w14:paraId="79EA1801" w14:textId="77777777" w:rsidR="003265B8" w:rsidRDefault="003265B8" w:rsidP="00E57E7B">
      <w:pPr>
        <w:spacing w:after="0" w:line="240" w:lineRule="auto"/>
        <w:jc w:val="center"/>
        <w:rPr>
          <w:rFonts w:ascii="Arial" w:hAnsi="Arial" w:cs="Arial"/>
          <w:b/>
        </w:rPr>
      </w:pPr>
      <w:r>
        <w:rPr>
          <w:noProof/>
          <w:lang w:eastAsia="en-GB"/>
        </w:rPr>
        <w:drawing>
          <wp:inline distT="0" distB="0" distL="0" distR="0" wp14:anchorId="2E2E213D" wp14:editId="3ABDF59B">
            <wp:extent cx="4973972"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74782" cy="3381926"/>
                    </a:xfrm>
                    <a:prstGeom prst="rect">
                      <a:avLst/>
                    </a:prstGeom>
                  </pic:spPr>
                </pic:pic>
              </a:graphicData>
            </a:graphic>
          </wp:inline>
        </w:drawing>
      </w:r>
    </w:p>
    <w:p w14:paraId="24A7E66F" w14:textId="77777777" w:rsidR="003265B8" w:rsidRPr="00DA0838" w:rsidRDefault="003650A7" w:rsidP="000A563E">
      <w:pPr>
        <w:spacing w:after="0" w:line="240" w:lineRule="auto"/>
        <w:rPr>
          <w:rFonts w:ascii="Arial" w:hAnsi="Arial" w:cs="Arial"/>
        </w:rPr>
      </w:pPr>
      <w:r>
        <w:rPr>
          <w:rFonts w:ascii="Arial" w:hAnsi="Arial" w:cs="Arial"/>
        </w:rPr>
        <w:t>See Appendix 1</w:t>
      </w:r>
      <w:r w:rsidR="00DA0838">
        <w:rPr>
          <w:rFonts w:ascii="Arial" w:hAnsi="Arial" w:cs="Arial"/>
        </w:rPr>
        <w:t xml:space="preserve"> for further information.</w:t>
      </w:r>
    </w:p>
    <w:p w14:paraId="584004C4" w14:textId="77777777" w:rsidR="003265B8" w:rsidRDefault="003265B8" w:rsidP="000A563E">
      <w:pPr>
        <w:spacing w:after="0" w:line="240" w:lineRule="auto"/>
        <w:rPr>
          <w:rFonts w:ascii="Arial" w:hAnsi="Arial" w:cs="Arial"/>
          <w:b/>
        </w:rPr>
      </w:pPr>
    </w:p>
    <w:p w14:paraId="2B03C83E" w14:textId="77777777" w:rsidR="008E1D15" w:rsidRDefault="008E1D15" w:rsidP="000A563E">
      <w:pPr>
        <w:spacing w:after="0" w:line="240" w:lineRule="auto"/>
        <w:rPr>
          <w:rFonts w:ascii="Arial" w:hAnsi="Arial" w:cs="Arial"/>
          <w:b/>
        </w:rPr>
      </w:pPr>
    </w:p>
    <w:p w14:paraId="527A8201" w14:textId="77777777" w:rsidR="008864E2" w:rsidRDefault="008864E2">
      <w:pPr>
        <w:rPr>
          <w:rFonts w:ascii="Arial" w:hAnsi="Arial" w:cs="Arial"/>
          <w:b/>
        </w:rPr>
      </w:pPr>
      <w:r>
        <w:rPr>
          <w:rFonts w:ascii="Arial" w:hAnsi="Arial" w:cs="Arial"/>
          <w:b/>
        </w:rPr>
        <w:br w:type="page"/>
      </w:r>
    </w:p>
    <w:p w14:paraId="4B25C1B9" w14:textId="796FD63B" w:rsidR="006332C6" w:rsidRPr="000C115D" w:rsidRDefault="00A23E7A" w:rsidP="000A563E">
      <w:pPr>
        <w:spacing w:after="0" w:line="240" w:lineRule="auto"/>
        <w:rPr>
          <w:rFonts w:ascii="Arial" w:hAnsi="Arial" w:cs="Arial"/>
        </w:rPr>
      </w:pPr>
      <w:r w:rsidRPr="000C115D">
        <w:rPr>
          <w:rFonts w:ascii="Arial" w:hAnsi="Arial" w:cs="Arial"/>
          <w:b/>
        </w:rPr>
        <w:lastRenderedPageBreak/>
        <w:t>3.</w:t>
      </w:r>
      <w:r w:rsidRPr="000C115D">
        <w:rPr>
          <w:rFonts w:ascii="Arial" w:hAnsi="Arial" w:cs="Arial"/>
          <w:b/>
        </w:rPr>
        <w:tab/>
      </w:r>
      <w:r w:rsidR="008E1D15">
        <w:rPr>
          <w:rFonts w:ascii="Arial" w:hAnsi="Arial" w:cs="Arial"/>
          <w:b/>
          <w:u w:val="single"/>
        </w:rPr>
        <w:t>Details of the service and team</w:t>
      </w:r>
    </w:p>
    <w:p w14:paraId="0285AFD3" w14:textId="77777777" w:rsidR="006332C6" w:rsidRPr="000C115D" w:rsidRDefault="006332C6" w:rsidP="000A563E">
      <w:pPr>
        <w:spacing w:after="0" w:line="240" w:lineRule="auto"/>
        <w:rPr>
          <w:rFonts w:ascii="Arial" w:hAnsi="Arial" w:cs="Arial"/>
        </w:rPr>
      </w:pPr>
    </w:p>
    <w:p w14:paraId="04F07812" w14:textId="77777777" w:rsidR="00587699" w:rsidRPr="00CE047D" w:rsidRDefault="00587699" w:rsidP="00587699">
      <w:pPr>
        <w:spacing w:after="0" w:line="240" w:lineRule="auto"/>
        <w:jc w:val="both"/>
        <w:rPr>
          <w:rFonts w:ascii="Arial" w:eastAsia="Times New Roman" w:hAnsi="Arial" w:cs="Arial"/>
        </w:rPr>
      </w:pPr>
      <w:r w:rsidRPr="00CE047D">
        <w:rPr>
          <w:rFonts w:ascii="Arial" w:eastAsia="Times New Roman" w:hAnsi="Arial" w:cs="Arial"/>
        </w:rPr>
        <w:t xml:space="preserve">This replacement appointment is for the post of a full-time (10 Programmed Activities) Consultant in General Adult Psychiatry following retirement of the current post holder.  </w:t>
      </w:r>
    </w:p>
    <w:p w14:paraId="183AEFC8" w14:textId="77777777" w:rsidR="00587699" w:rsidRPr="00CE047D" w:rsidRDefault="00587699" w:rsidP="00587699">
      <w:pPr>
        <w:spacing w:after="0" w:line="240" w:lineRule="auto"/>
        <w:jc w:val="both"/>
        <w:rPr>
          <w:rFonts w:ascii="Arial" w:eastAsia="Times New Roman" w:hAnsi="Arial" w:cs="Arial"/>
          <w:color w:val="000000"/>
        </w:rPr>
      </w:pPr>
    </w:p>
    <w:p w14:paraId="280D89B3" w14:textId="39127044" w:rsidR="00587699" w:rsidRPr="00CE047D" w:rsidRDefault="00587699" w:rsidP="00587699">
      <w:pPr>
        <w:spacing w:after="0" w:line="240" w:lineRule="auto"/>
        <w:jc w:val="both"/>
        <w:rPr>
          <w:rFonts w:ascii="Arial" w:eastAsia="Times New Roman" w:hAnsi="Arial" w:cs="Arial"/>
          <w:color w:val="000000"/>
        </w:rPr>
      </w:pPr>
      <w:r w:rsidRPr="00CE047D">
        <w:rPr>
          <w:rFonts w:ascii="Arial" w:eastAsia="Times New Roman" w:hAnsi="Arial" w:cs="Arial"/>
          <w:color w:val="000000"/>
        </w:rPr>
        <w:t xml:space="preserve">The post holder will join the </w:t>
      </w:r>
      <w:r w:rsidR="00BD2A17" w:rsidRPr="00CE047D">
        <w:rPr>
          <w:rFonts w:ascii="Arial" w:eastAsia="Times New Roman" w:hAnsi="Arial" w:cs="Arial"/>
          <w:color w:val="000000"/>
        </w:rPr>
        <w:t xml:space="preserve">Melton and </w:t>
      </w:r>
      <w:r w:rsidR="007A1369" w:rsidRPr="00CE047D">
        <w:rPr>
          <w:rFonts w:ascii="Arial" w:eastAsia="Times New Roman" w:hAnsi="Arial" w:cs="Arial"/>
          <w:color w:val="000000"/>
        </w:rPr>
        <w:t>Rutland</w:t>
      </w:r>
      <w:r w:rsidRPr="00CE047D">
        <w:rPr>
          <w:rFonts w:ascii="Arial" w:eastAsia="Times New Roman" w:hAnsi="Arial" w:cs="Arial"/>
          <w:color w:val="000000"/>
        </w:rPr>
        <w:t xml:space="preserve"> Community Mental Health Team at </w:t>
      </w:r>
      <w:r w:rsidR="007A1369" w:rsidRPr="00CE047D">
        <w:rPr>
          <w:rFonts w:ascii="Arial" w:eastAsia="Times New Roman" w:hAnsi="Arial" w:cs="Arial"/>
          <w:color w:val="000000"/>
        </w:rPr>
        <w:t>Melton Hospital, Thorpe Road, Melton Mowbray, Leicestershire, LE13 1</w:t>
      </w:r>
      <w:proofErr w:type="gramStart"/>
      <w:r w:rsidR="007A1369" w:rsidRPr="00CE047D">
        <w:rPr>
          <w:rFonts w:ascii="Arial" w:eastAsia="Times New Roman" w:hAnsi="Arial" w:cs="Arial"/>
          <w:color w:val="000000"/>
        </w:rPr>
        <w:t xml:space="preserve">SJ </w:t>
      </w:r>
      <w:r w:rsidRPr="00CE047D">
        <w:rPr>
          <w:rFonts w:ascii="Arial" w:eastAsia="Times New Roman" w:hAnsi="Arial" w:cs="Arial"/>
          <w:color w:val="000000"/>
        </w:rPr>
        <w:t>.</w:t>
      </w:r>
      <w:proofErr w:type="gramEnd"/>
      <w:r w:rsidRPr="00CE047D">
        <w:rPr>
          <w:rFonts w:ascii="Arial" w:eastAsia="Times New Roman" w:hAnsi="Arial" w:cs="Arial"/>
          <w:color w:val="000000"/>
        </w:rPr>
        <w:t xml:space="preserve">  Their office will be based at </w:t>
      </w:r>
      <w:r w:rsidR="007A1369" w:rsidRPr="00CE047D">
        <w:rPr>
          <w:rFonts w:ascii="Arial" w:eastAsia="Times New Roman" w:hAnsi="Arial" w:cs="Arial"/>
          <w:color w:val="000000"/>
        </w:rPr>
        <w:t>the Melton Hospital site.</w:t>
      </w:r>
    </w:p>
    <w:p w14:paraId="2A685ACA" w14:textId="77777777" w:rsidR="00587699" w:rsidRPr="00CE047D" w:rsidRDefault="00587699" w:rsidP="00587699">
      <w:pPr>
        <w:spacing w:after="0" w:line="240" w:lineRule="auto"/>
        <w:jc w:val="both"/>
        <w:outlineLvl w:val="0"/>
        <w:rPr>
          <w:rFonts w:ascii="Arial" w:eastAsia="Arial Unicode MS" w:hAnsi="Arial" w:cs="Arial"/>
          <w:u w:color="000000"/>
          <w:lang w:eastAsia="en-GB"/>
        </w:rPr>
      </w:pPr>
    </w:p>
    <w:p w14:paraId="006FCB28" w14:textId="078045D1" w:rsidR="00587699" w:rsidRPr="00CE047D" w:rsidRDefault="00587699" w:rsidP="00587699">
      <w:pPr>
        <w:spacing w:after="0" w:line="240" w:lineRule="auto"/>
        <w:jc w:val="both"/>
        <w:outlineLvl w:val="0"/>
        <w:rPr>
          <w:rFonts w:ascii="Arial" w:eastAsia="Arial Unicode MS" w:hAnsi="Arial" w:cs="Arial"/>
          <w:szCs w:val="20"/>
        </w:rPr>
      </w:pPr>
      <w:r w:rsidRPr="00CE047D">
        <w:rPr>
          <w:rFonts w:ascii="Arial" w:eastAsia="Arial Unicode MS" w:hAnsi="Arial" w:cs="Arial"/>
          <w:szCs w:val="20"/>
        </w:rPr>
        <w:t xml:space="preserve">This post will be aligned to the </w:t>
      </w:r>
      <w:r w:rsidR="0060009A" w:rsidRPr="00CE047D">
        <w:rPr>
          <w:rFonts w:ascii="Arial" w:eastAsia="Arial Unicode MS" w:hAnsi="Arial" w:cs="Arial"/>
          <w:szCs w:val="20"/>
        </w:rPr>
        <w:t>East Leicestershire</w:t>
      </w:r>
      <w:r w:rsidRPr="00CE047D">
        <w:rPr>
          <w:rFonts w:ascii="Arial" w:eastAsia="Arial Unicode MS" w:hAnsi="Arial" w:cs="Arial"/>
          <w:szCs w:val="20"/>
        </w:rPr>
        <w:t xml:space="preserve"> CMHT and will cover a geographical locality covering </w:t>
      </w:r>
      <w:r w:rsidR="007A1369" w:rsidRPr="00CE047D">
        <w:rPr>
          <w:rFonts w:ascii="Arial" w:eastAsia="Arial Unicode MS" w:hAnsi="Arial" w:cs="Arial"/>
          <w:szCs w:val="20"/>
        </w:rPr>
        <w:t>Melton and Rutland</w:t>
      </w:r>
      <w:r w:rsidRPr="00CE047D">
        <w:rPr>
          <w:rFonts w:ascii="Arial" w:eastAsia="Arial Unicode MS" w:hAnsi="Arial" w:cs="Arial"/>
          <w:szCs w:val="20"/>
        </w:rPr>
        <w:t xml:space="preserve">.  </w:t>
      </w:r>
    </w:p>
    <w:p w14:paraId="115C624B" w14:textId="203390B8" w:rsidR="00BD2A17" w:rsidRPr="00CE047D" w:rsidRDefault="00BD2A17" w:rsidP="00587699">
      <w:pPr>
        <w:spacing w:after="0" w:line="240" w:lineRule="auto"/>
        <w:jc w:val="both"/>
        <w:outlineLvl w:val="0"/>
        <w:rPr>
          <w:rFonts w:ascii="Arial" w:eastAsia="Arial Unicode MS" w:hAnsi="Arial" w:cs="Arial"/>
          <w:szCs w:val="20"/>
        </w:rPr>
      </w:pPr>
    </w:p>
    <w:p w14:paraId="7E1E08BB" w14:textId="77777777" w:rsidR="00BD2A17" w:rsidRPr="00CE047D" w:rsidRDefault="00BD2A17" w:rsidP="00BD2A17">
      <w:pPr>
        <w:pStyle w:val="BodyTextIndent"/>
        <w:ind w:left="0"/>
      </w:pPr>
      <w:r w:rsidRPr="00CE047D">
        <w:t>Melton is an extremely pleasant environment with a relaxed and friendly ambience with good communications to both the M1 and A1 motorways together with proximity to both Leicester and Nottingham.</w:t>
      </w:r>
    </w:p>
    <w:p w14:paraId="6141EDD6" w14:textId="77777777" w:rsidR="00BD2A17" w:rsidRPr="00CE047D" w:rsidRDefault="00BD2A17" w:rsidP="00BD2A17">
      <w:pPr>
        <w:pStyle w:val="BodyTextIndent"/>
        <w:ind w:left="0"/>
        <w:rPr>
          <w:b/>
          <w:color w:val="FF0000"/>
        </w:rPr>
      </w:pPr>
    </w:p>
    <w:p w14:paraId="394E06FB" w14:textId="77777777" w:rsidR="00BD2A17" w:rsidRPr="00CE047D" w:rsidRDefault="00BD2A17" w:rsidP="00BD2A17">
      <w:pPr>
        <w:pStyle w:val="BodyTextIndent"/>
        <w:ind w:left="0"/>
      </w:pPr>
      <w:r w:rsidRPr="00CE047D">
        <w:t>The area served by the Melton, Harborough and Rutland PCT is divided into three distinct localities, which are Melton Mowbray, Market Harborough and Rutland. Each locality has a Community Mental Health Team which serves the GP practices in the area.</w:t>
      </w:r>
    </w:p>
    <w:p w14:paraId="016E95AB" w14:textId="77777777" w:rsidR="00BD2A17" w:rsidRPr="00CE047D" w:rsidRDefault="00BD2A17" w:rsidP="00BD2A17">
      <w:pPr>
        <w:pStyle w:val="BodyTextIndent"/>
        <w:ind w:left="0"/>
        <w:rPr>
          <w:color w:val="FF0000"/>
        </w:rPr>
      </w:pPr>
    </w:p>
    <w:p w14:paraId="0A70635E" w14:textId="77777777" w:rsidR="00BD2A17" w:rsidRPr="00CE047D" w:rsidRDefault="00BD2A17" w:rsidP="00BD2A17">
      <w:pPr>
        <w:pStyle w:val="BodyTextIndent"/>
        <w:ind w:left="0"/>
      </w:pPr>
      <w:r w:rsidRPr="00CE047D">
        <w:t>Currently, catchment areas are based on local authority boundaries.  However, as soon as is practicable catchment areas will change to reflect PCT boundaries. The current catchment area for the local authority boundary is outlined in the table below.</w:t>
      </w:r>
    </w:p>
    <w:p w14:paraId="4579F4AB" w14:textId="77777777" w:rsidR="00BD2A17" w:rsidRPr="00CE047D" w:rsidRDefault="00BD2A17" w:rsidP="00BD2A17">
      <w:pPr>
        <w:pStyle w:val="BodyTextIndent"/>
        <w:ind w:left="0"/>
        <w:rPr>
          <w:color w:val="FF0000"/>
        </w:rPr>
      </w:pPr>
    </w:p>
    <w:p w14:paraId="72AC2959" w14:textId="77777777" w:rsidR="00BD2A17" w:rsidRPr="00CE047D" w:rsidRDefault="00BD2A17" w:rsidP="00BD2A17">
      <w:pPr>
        <w:pStyle w:val="BodyTextIndent"/>
        <w:ind w:left="0"/>
      </w:pPr>
      <w:r w:rsidRPr="00CE047D">
        <w:t>The two main referrers are the large Latham House Practice which has 15 GPs and the surgery in Long Clawson.  However, currently referrals are also occasionally received from 2 other local practices.</w:t>
      </w:r>
    </w:p>
    <w:p w14:paraId="51BB2461" w14:textId="77777777" w:rsidR="00BD2A17" w:rsidRPr="00CE047D" w:rsidRDefault="00BD2A17" w:rsidP="00BD2A17">
      <w:pPr>
        <w:pStyle w:val="BodyTextIndent"/>
        <w:ind w:left="0"/>
      </w:pPr>
    </w:p>
    <w:p w14:paraId="136F908E" w14:textId="77777777" w:rsidR="00BD2A17" w:rsidRPr="00BD2A17" w:rsidRDefault="00BD2A17" w:rsidP="00BD2A17">
      <w:pPr>
        <w:spacing w:after="0" w:line="240" w:lineRule="auto"/>
        <w:rPr>
          <w:rFonts w:ascii="Arial" w:hAnsi="Arial" w:cs="Arial"/>
        </w:rPr>
      </w:pPr>
      <w:r w:rsidRPr="00CE047D">
        <w:rPr>
          <w:rFonts w:ascii="Arial" w:hAnsi="Arial" w:cs="Arial"/>
        </w:rPr>
        <w:t>The Latham House GP practice in Melton Mowbray employs 2 counsellors. The practice also employs a CPN who is based with the primary care team and has strong links with the CMHT. A Common Mental Health Problems Service is currently being developed with the PCT which aims to base practice therapists in GP surgeries.</w:t>
      </w:r>
    </w:p>
    <w:p w14:paraId="5BD173DA" w14:textId="77777777" w:rsidR="00587699" w:rsidRPr="007A1369" w:rsidRDefault="00587699" w:rsidP="00587699">
      <w:pPr>
        <w:spacing w:after="0" w:line="240" w:lineRule="auto"/>
        <w:jc w:val="both"/>
        <w:outlineLvl w:val="0"/>
        <w:rPr>
          <w:rFonts w:ascii="Arial" w:eastAsia="Arial Unicode MS" w:hAnsi="Arial" w:cs="Arial"/>
          <w:szCs w:val="20"/>
          <w:highlight w:val="yellow"/>
        </w:rPr>
      </w:pPr>
    </w:p>
    <w:p w14:paraId="7D3FB48E" w14:textId="05B0CBF9" w:rsidR="00587699" w:rsidRPr="00CE047D" w:rsidRDefault="00587699" w:rsidP="00587699">
      <w:pPr>
        <w:spacing w:after="0" w:line="240" w:lineRule="auto"/>
        <w:contextualSpacing/>
        <w:jc w:val="both"/>
        <w:outlineLvl w:val="0"/>
        <w:rPr>
          <w:rFonts w:ascii="Arial" w:eastAsia="Arial Unicode MS" w:hAnsi="Arial" w:cs="Arial"/>
          <w:szCs w:val="20"/>
        </w:rPr>
      </w:pPr>
      <w:r w:rsidRPr="00CE047D">
        <w:rPr>
          <w:rFonts w:ascii="Arial" w:eastAsia="Arial Unicode MS" w:hAnsi="Arial" w:cs="Arial"/>
          <w:szCs w:val="20"/>
        </w:rPr>
        <w:t xml:space="preserve">Each </w:t>
      </w:r>
      <w:proofErr w:type="gramStart"/>
      <w:r w:rsidRPr="00CE047D">
        <w:rPr>
          <w:rFonts w:ascii="Arial" w:eastAsia="Arial Unicode MS" w:hAnsi="Arial" w:cs="Arial"/>
          <w:szCs w:val="20"/>
        </w:rPr>
        <w:t>full time</w:t>
      </w:r>
      <w:proofErr w:type="gramEnd"/>
      <w:r w:rsidRPr="00CE047D">
        <w:rPr>
          <w:rFonts w:ascii="Arial" w:eastAsia="Arial Unicode MS" w:hAnsi="Arial" w:cs="Arial"/>
          <w:szCs w:val="20"/>
        </w:rPr>
        <w:t xml:space="preserve"> community consultant manages a catchment size of approximately 40–45,000 adults aged 1</w:t>
      </w:r>
      <w:r w:rsidR="000260C5">
        <w:rPr>
          <w:rFonts w:ascii="Arial" w:eastAsia="Arial Unicode MS" w:hAnsi="Arial" w:cs="Arial"/>
          <w:szCs w:val="20"/>
        </w:rPr>
        <w:t>5</w:t>
      </w:r>
      <w:r w:rsidRPr="00CE047D">
        <w:rPr>
          <w:rFonts w:ascii="Arial" w:eastAsia="Arial Unicode MS" w:hAnsi="Arial" w:cs="Arial"/>
          <w:szCs w:val="20"/>
        </w:rPr>
        <w:t xml:space="preserve"> – 64 and will manage a case load of approximately 500 patients</w:t>
      </w:r>
    </w:p>
    <w:p w14:paraId="398AC13D" w14:textId="1B240D84" w:rsidR="00C15CF8" w:rsidRPr="00CE047D" w:rsidRDefault="00C15CF8" w:rsidP="00587699">
      <w:pPr>
        <w:spacing w:after="0" w:line="240" w:lineRule="auto"/>
        <w:contextualSpacing/>
        <w:jc w:val="both"/>
        <w:outlineLvl w:val="0"/>
        <w:rPr>
          <w:rFonts w:ascii="Arial" w:eastAsia="Arial Unicode MS" w:hAnsi="Arial" w:cs="Arial"/>
          <w:szCs w:val="20"/>
        </w:rPr>
      </w:pPr>
    </w:p>
    <w:p w14:paraId="0FFEA0A1" w14:textId="77777777" w:rsidR="00587699" w:rsidRDefault="00587699" w:rsidP="00587699">
      <w:pPr>
        <w:spacing w:after="0" w:line="240" w:lineRule="auto"/>
        <w:jc w:val="both"/>
        <w:rPr>
          <w:rFonts w:ascii="Arial" w:eastAsia="Times New Roman" w:hAnsi="Arial Unicode MS" w:cs="Times New Roman"/>
          <w:szCs w:val="20"/>
        </w:rPr>
      </w:pPr>
    </w:p>
    <w:p w14:paraId="3664E97A" w14:textId="77777777" w:rsidR="00587699" w:rsidRDefault="00587699" w:rsidP="00587699">
      <w:pPr>
        <w:spacing w:after="0" w:line="240" w:lineRule="auto"/>
        <w:jc w:val="both"/>
        <w:outlineLvl w:val="0"/>
        <w:rPr>
          <w:rFonts w:ascii="Arial" w:eastAsia="Arial Unicode MS" w:hAnsi="Arial" w:cs="Times New Roman"/>
          <w:b/>
          <w:color w:val="000000"/>
          <w:szCs w:val="20"/>
          <w:u w:color="000000"/>
          <w:lang w:eastAsia="en-GB"/>
        </w:rPr>
      </w:pPr>
      <w:r>
        <w:rPr>
          <w:rFonts w:ascii="Arial" w:eastAsia="Arial Unicode MS" w:hAnsi="Arial" w:cs="Times New Roman"/>
          <w:b/>
          <w:color w:val="000000"/>
          <w:szCs w:val="20"/>
          <w:u w:color="000000"/>
          <w:lang w:eastAsia="en-GB"/>
        </w:rPr>
        <w:t>C</w:t>
      </w:r>
      <w:r w:rsidRPr="00333EBA">
        <w:rPr>
          <w:rFonts w:ascii="Arial" w:eastAsia="Arial Unicode MS" w:hAnsi="Arial" w:cs="Times New Roman"/>
          <w:b/>
          <w:color w:val="000000"/>
          <w:szCs w:val="20"/>
          <w:u w:color="000000"/>
          <w:lang w:eastAsia="en-GB"/>
        </w:rPr>
        <w:t>OMMUNITY TEAM STAFFING</w:t>
      </w:r>
    </w:p>
    <w:p w14:paraId="585DAE82" w14:textId="77777777" w:rsidR="00587699" w:rsidRDefault="00587699" w:rsidP="00587699">
      <w:pPr>
        <w:spacing w:after="0" w:line="240" w:lineRule="auto"/>
        <w:jc w:val="both"/>
        <w:outlineLvl w:val="0"/>
        <w:rPr>
          <w:rFonts w:ascii="Arial" w:eastAsia="Arial Unicode MS" w:hAnsi="Arial" w:cs="Times New Roman"/>
          <w:b/>
          <w:color w:val="000000"/>
          <w:szCs w:val="20"/>
          <w:u w:color="000000"/>
          <w:lang w:eastAsia="en-GB"/>
        </w:rPr>
      </w:pPr>
    </w:p>
    <w:tbl>
      <w:tblPr>
        <w:tblW w:w="9214" w:type="dxa"/>
        <w:tblInd w:w="289" w:type="dxa"/>
        <w:tblLayout w:type="fixed"/>
        <w:tblLook w:val="0000" w:firstRow="0" w:lastRow="0" w:firstColumn="0" w:lastColumn="0" w:noHBand="0" w:noVBand="0"/>
      </w:tblPr>
      <w:tblGrid>
        <w:gridCol w:w="2977"/>
        <w:gridCol w:w="3969"/>
        <w:gridCol w:w="2268"/>
      </w:tblGrid>
      <w:tr w:rsidR="007A1369" w:rsidRPr="00333EBA" w14:paraId="6469E61E" w14:textId="77777777" w:rsidTr="003D2253">
        <w:trPr>
          <w:cantSplit/>
          <w:trHeight w:val="350"/>
        </w:trPr>
        <w:tc>
          <w:tcPr>
            <w:tcW w:w="2977" w:type="dxa"/>
            <w:tcBorders>
              <w:top w:val="single" w:sz="4" w:space="0" w:color="000000"/>
              <w:left w:val="single" w:sz="4" w:space="0" w:color="000000"/>
              <w:bottom w:val="single" w:sz="4" w:space="0" w:color="000000"/>
              <w:right w:val="single" w:sz="4" w:space="0" w:color="000000"/>
            </w:tcBorders>
            <w:shd w:val="clear" w:color="auto" w:fill="9CC2E5"/>
            <w:tcMar>
              <w:top w:w="80" w:type="dxa"/>
              <w:left w:w="0" w:type="dxa"/>
              <w:bottom w:w="80" w:type="dxa"/>
              <w:right w:w="0" w:type="dxa"/>
            </w:tcMar>
          </w:tcPr>
          <w:p w14:paraId="71C94625" w14:textId="77777777" w:rsidR="007A1369" w:rsidRPr="00333EBA" w:rsidRDefault="007A1369" w:rsidP="003D2253">
            <w:pPr>
              <w:spacing w:after="0" w:line="240" w:lineRule="auto"/>
              <w:jc w:val="both"/>
              <w:outlineLvl w:val="0"/>
              <w:rPr>
                <w:rFonts w:ascii="Arial" w:eastAsia="Arial Unicode MS" w:hAnsi="Arial Unicode MS" w:cs="Times New Roman"/>
                <w:b/>
                <w:color w:val="000000"/>
                <w:szCs w:val="20"/>
                <w:u w:color="000000"/>
                <w:lang w:eastAsia="en-GB"/>
              </w:rPr>
            </w:pPr>
            <w:r>
              <w:rPr>
                <w:rFonts w:ascii="Arial" w:eastAsia="Arial Unicode MS" w:hAnsi="Arial Unicode MS" w:cs="Times New Roman"/>
                <w:b/>
                <w:color w:val="000000"/>
                <w:szCs w:val="20"/>
                <w:u w:color="000000"/>
                <w:lang w:eastAsia="en-GB"/>
              </w:rPr>
              <w:t xml:space="preserve">  </w:t>
            </w:r>
            <w:r w:rsidRPr="00333EBA">
              <w:rPr>
                <w:rFonts w:ascii="Arial" w:eastAsia="Arial Unicode MS" w:hAnsi="Arial Unicode MS" w:cs="Times New Roman"/>
                <w:b/>
                <w:color w:val="000000"/>
                <w:szCs w:val="20"/>
                <w:u w:color="000000"/>
                <w:lang w:eastAsia="en-GB"/>
              </w:rPr>
              <w:t>Community Team</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9CC2E5"/>
            <w:tcMar>
              <w:top w:w="80" w:type="dxa"/>
              <w:left w:w="0" w:type="dxa"/>
              <w:bottom w:w="80" w:type="dxa"/>
              <w:right w:w="0" w:type="dxa"/>
            </w:tcMar>
          </w:tcPr>
          <w:p w14:paraId="5194E8EF" w14:textId="36E1AFD7" w:rsidR="007A1369" w:rsidRPr="00CE047D" w:rsidRDefault="0060009A" w:rsidP="003D2253">
            <w:pPr>
              <w:spacing w:after="0" w:line="240" w:lineRule="auto"/>
              <w:jc w:val="center"/>
              <w:outlineLvl w:val="0"/>
              <w:rPr>
                <w:rFonts w:ascii="Arial" w:eastAsia="Arial Unicode MS" w:hAnsi="Arial Unicode MS" w:cs="Times New Roman"/>
                <w:color w:val="000000"/>
                <w:szCs w:val="20"/>
                <w:u w:color="000000"/>
                <w:lang w:eastAsia="en-GB"/>
              </w:rPr>
            </w:pPr>
            <w:r w:rsidRPr="00CE047D">
              <w:rPr>
                <w:rFonts w:ascii="Arial" w:eastAsia="Arial Unicode MS" w:hAnsi="Arial Unicode MS" w:cs="Times New Roman"/>
                <w:color w:val="000000"/>
                <w:szCs w:val="20"/>
                <w:u w:color="000000"/>
                <w:lang w:eastAsia="en-GB"/>
              </w:rPr>
              <w:t xml:space="preserve">Melton and </w:t>
            </w:r>
            <w:r w:rsidR="007A1369" w:rsidRPr="00CE047D">
              <w:rPr>
                <w:rFonts w:ascii="Arial" w:eastAsia="Arial Unicode MS" w:hAnsi="Arial Unicode MS" w:cs="Times New Roman"/>
                <w:color w:val="000000"/>
                <w:szCs w:val="20"/>
                <w:u w:color="000000"/>
                <w:lang w:eastAsia="en-GB"/>
              </w:rPr>
              <w:t>Rutland CMHT</w:t>
            </w:r>
          </w:p>
          <w:p w14:paraId="58B8FD74" w14:textId="77777777" w:rsidR="007A1369"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CE047D">
              <w:rPr>
                <w:rFonts w:ascii="Arial" w:eastAsia="Arial Unicode MS" w:hAnsi="Arial Unicode MS" w:cs="Times New Roman"/>
                <w:color w:val="000000"/>
                <w:szCs w:val="20"/>
                <w:u w:color="000000"/>
                <w:lang w:eastAsia="en-GB"/>
              </w:rPr>
              <w:t>Melton Hospital site, Thorpe</w:t>
            </w:r>
            <w:r>
              <w:rPr>
                <w:rFonts w:ascii="Arial" w:eastAsia="Arial Unicode MS" w:hAnsi="Arial Unicode MS" w:cs="Times New Roman"/>
                <w:color w:val="000000"/>
                <w:szCs w:val="20"/>
                <w:u w:color="000000"/>
                <w:lang w:eastAsia="en-GB"/>
              </w:rPr>
              <w:t xml:space="preserve"> Road</w:t>
            </w:r>
          </w:p>
          <w:p w14:paraId="4BE022CE" w14:textId="77777777" w:rsidR="007A1369"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Pr>
                <w:rFonts w:ascii="Arial" w:eastAsia="Arial Unicode MS" w:hAnsi="Arial Unicode MS" w:cs="Times New Roman"/>
                <w:color w:val="000000"/>
                <w:szCs w:val="20"/>
                <w:u w:color="000000"/>
                <w:lang w:eastAsia="en-GB"/>
              </w:rPr>
              <w:t xml:space="preserve">Melton Mowbray, </w:t>
            </w:r>
            <w:proofErr w:type="spellStart"/>
            <w:r>
              <w:rPr>
                <w:rFonts w:ascii="Arial" w:eastAsia="Arial Unicode MS" w:hAnsi="Arial Unicode MS" w:cs="Times New Roman"/>
                <w:color w:val="000000"/>
                <w:szCs w:val="20"/>
                <w:u w:color="000000"/>
                <w:lang w:eastAsia="en-GB"/>
              </w:rPr>
              <w:t>Leics</w:t>
            </w:r>
            <w:proofErr w:type="spellEnd"/>
            <w:r>
              <w:rPr>
                <w:rFonts w:ascii="Arial" w:eastAsia="Arial Unicode MS" w:hAnsi="Arial Unicode MS" w:cs="Times New Roman"/>
                <w:color w:val="000000"/>
                <w:szCs w:val="20"/>
                <w:u w:color="000000"/>
                <w:lang w:eastAsia="en-GB"/>
              </w:rPr>
              <w:t>, LE13 1SJ</w:t>
            </w:r>
          </w:p>
          <w:p w14:paraId="70A4269A" w14:textId="77777777" w:rsidR="007A1369" w:rsidRPr="00333EBA"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p>
        </w:tc>
      </w:tr>
      <w:tr w:rsidR="007A1369" w:rsidRPr="0000549D" w14:paraId="7BCFD046" w14:textId="77777777" w:rsidTr="003D2253">
        <w:trPr>
          <w:cantSplit/>
          <w:trHeight w:val="350"/>
        </w:trPr>
        <w:tc>
          <w:tcPr>
            <w:tcW w:w="2977" w:type="dxa"/>
            <w:tcBorders>
              <w:top w:val="single" w:sz="4" w:space="0" w:color="000000"/>
              <w:left w:val="single" w:sz="4" w:space="0" w:color="000000"/>
              <w:bottom w:val="single" w:sz="4" w:space="0" w:color="000000"/>
              <w:right w:val="single" w:sz="4" w:space="0" w:color="000000"/>
            </w:tcBorders>
            <w:shd w:val="clear" w:color="auto" w:fill="9CC2E5"/>
            <w:tcMar>
              <w:top w:w="80" w:type="dxa"/>
              <w:left w:w="0" w:type="dxa"/>
              <w:bottom w:w="80" w:type="dxa"/>
              <w:right w:w="0" w:type="dxa"/>
            </w:tcMar>
          </w:tcPr>
          <w:p w14:paraId="4DADF69F" w14:textId="77777777" w:rsidR="007A1369" w:rsidRPr="00333EBA" w:rsidRDefault="007A1369" w:rsidP="003D2253">
            <w:pPr>
              <w:spacing w:after="0" w:line="240" w:lineRule="auto"/>
              <w:rPr>
                <w:rFonts w:ascii="Helvetica" w:eastAsia="Arial Unicode MS" w:hAnsi="Helvetica" w:cs="Times New Roman"/>
                <w:b/>
                <w:color w:val="000000"/>
                <w:sz w:val="30"/>
                <w:szCs w:val="24"/>
                <w:lang w:eastAsia="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25DB16EB" w14:textId="77777777" w:rsidR="007A1369" w:rsidRPr="00333EBA"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333EBA">
              <w:rPr>
                <w:rFonts w:ascii="Arial" w:eastAsia="Arial Unicode MS" w:hAnsi="Arial Unicode MS" w:cs="Times New Roman"/>
                <w:color w:val="000000"/>
                <w:szCs w:val="20"/>
                <w:u w:color="000000"/>
                <w:lang w:eastAsia="en-GB"/>
              </w:rPr>
              <w:t>Team Manager</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610AF116" w14:textId="5028EB79" w:rsidR="007A1369" w:rsidRPr="00CE047D" w:rsidRDefault="00CE047D" w:rsidP="003D2253">
            <w:pPr>
              <w:spacing w:after="0" w:line="240" w:lineRule="auto"/>
              <w:jc w:val="center"/>
              <w:outlineLvl w:val="0"/>
              <w:rPr>
                <w:rFonts w:ascii="Arial" w:eastAsia="Arial Unicode MS" w:hAnsi="Arial Unicode MS" w:cs="Times New Roman"/>
                <w:szCs w:val="20"/>
                <w:u w:color="000000"/>
                <w:lang w:eastAsia="en-GB"/>
              </w:rPr>
            </w:pPr>
            <w:r w:rsidRPr="00CE047D">
              <w:rPr>
                <w:rFonts w:ascii="Arial" w:eastAsia="Arial Unicode MS" w:hAnsi="Arial Unicode MS" w:cs="Times New Roman"/>
                <w:szCs w:val="20"/>
                <w:u w:color="000000"/>
                <w:lang w:eastAsia="en-GB"/>
              </w:rPr>
              <w:t>0.5</w:t>
            </w:r>
            <w:r w:rsidR="007A1369" w:rsidRPr="00CE047D">
              <w:rPr>
                <w:rFonts w:ascii="Arial" w:eastAsia="Arial Unicode MS" w:hAnsi="Arial Unicode MS" w:cs="Times New Roman"/>
                <w:szCs w:val="20"/>
                <w:u w:color="000000"/>
                <w:lang w:eastAsia="en-GB"/>
              </w:rPr>
              <w:t xml:space="preserve"> </w:t>
            </w:r>
            <w:proofErr w:type="spellStart"/>
            <w:r w:rsidR="007A1369" w:rsidRPr="00CE047D">
              <w:rPr>
                <w:rFonts w:ascii="Arial" w:eastAsia="Arial Unicode MS" w:hAnsi="Arial Unicode MS" w:cs="Times New Roman"/>
                <w:szCs w:val="20"/>
                <w:u w:color="000000"/>
                <w:lang w:eastAsia="en-GB"/>
              </w:rPr>
              <w:t>wte</w:t>
            </w:r>
            <w:proofErr w:type="spellEnd"/>
          </w:p>
        </w:tc>
      </w:tr>
      <w:tr w:rsidR="007A1369" w:rsidRPr="0000549D" w14:paraId="1E2CEB5F" w14:textId="77777777" w:rsidTr="003D2253">
        <w:trPr>
          <w:cantSplit/>
          <w:trHeight w:val="350"/>
        </w:trPr>
        <w:tc>
          <w:tcPr>
            <w:tcW w:w="2977" w:type="dxa"/>
            <w:tcBorders>
              <w:top w:val="single" w:sz="4" w:space="0" w:color="000000"/>
              <w:left w:val="single" w:sz="4" w:space="0" w:color="000000"/>
              <w:bottom w:val="none" w:sz="8" w:space="0" w:color="000000"/>
              <w:right w:val="single" w:sz="4" w:space="0" w:color="000000"/>
            </w:tcBorders>
            <w:shd w:val="clear" w:color="auto" w:fill="9CC2E5"/>
            <w:tcMar>
              <w:top w:w="80" w:type="dxa"/>
              <w:left w:w="0" w:type="dxa"/>
              <w:bottom w:w="80" w:type="dxa"/>
              <w:right w:w="0" w:type="dxa"/>
            </w:tcMar>
          </w:tcPr>
          <w:p w14:paraId="6E761439" w14:textId="77777777" w:rsidR="007A1369" w:rsidRPr="00333EBA" w:rsidRDefault="007A1369" w:rsidP="003D2253">
            <w:pPr>
              <w:spacing w:after="0" w:line="240" w:lineRule="auto"/>
              <w:rPr>
                <w:rFonts w:ascii="Helvetica" w:eastAsia="Arial Unicode MS" w:hAnsi="Helvetica" w:cs="Times New Roman"/>
                <w:b/>
                <w:color w:val="000000"/>
                <w:sz w:val="30"/>
                <w:szCs w:val="24"/>
                <w:lang w:eastAsia="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42F2C638" w14:textId="77777777" w:rsidR="007A1369" w:rsidRPr="00333EBA"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333EBA">
              <w:rPr>
                <w:rFonts w:ascii="Arial" w:eastAsia="Arial Unicode MS" w:hAnsi="Arial Unicode MS" w:cs="Times New Roman"/>
                <w:color w:val="000000"/>
                <w:szCs w:val="20"/>
                <w:u w:color="000000"/>
                <w:lang w:eastAsia="en-GB"/>
              </w:rPr>
              <w:t>Team Administrator</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76AB2164" w14:textId="3691051B" w:rsidR="007A1369" w:rsidRPr="00CE047D" w:rsidRDefault="00B66763" w:rsidP="003D2253">
            <w:pPr>
              <w:spacing w:after="0" w:line="240" w:lineRule="auto"/>
              <w:jc w:val="center"/>
              <w:outlineLvl w:val="0"/>
              <w:rPr>
                <w:rFonts w:ascii="Arial" w:eastAsia="Arial Unicode MS" w:hAnsi="Arial Unicode MS" w:cs="Times New Roman"/>
                <w:szCs w:val="20"/>
                <w:u w:color="000000"/>
                <w:lang w:eastAsia="en-GB"/>
              </w:rPr>
            </w:pPr>
            <w:r>
              <w:rPr>
                <w:rFonts w:ascii="Arial" w:eastAsia="Arial Unicode MS" w:hAnsi="Arial Unicode MS" w:cs="Times New Roman"/>
                <w:szCs w:val="20"/>
                <w:u w:color="000000"/>
                <w:lang w:eastAsia="en-GB"/>
              </w:rPr>
              <w:t>1</w:t>
            </w:r>
            <w:r w:rsidR="007A1369" w:rsidRPr="00CE047D">
              <w:rPr>
                <w:rFonts w:ascii="Arial" w:eastAsia="Arial Unicode MS" w:hAnsi="Arial Unicode MS" w:cs="Times New Roman"/>
                <w:szCs w:val="20"/>
                <w:u w:color="000000"/>
                <w:lang w:eastAsia="en-GB"/>
              </w:rPr>
              <w:t xml:space="preserve"> </w:t>
            </w:r>
            <w:proofErr w:type="spellStart"/>
            <w:r w:rsidR="007A1369" w:rsidRPr="00CE047D">
              <w:rPr>
                <w:rFonts w:ascii="Arial" w:eastAsia="Arial Unicode MS" w:hAnsi="Arial Unicode MS" w:cs="Times New Roman"/>
                <w:szCs w:val="20"/>
                <w:u w:color="000000"/>
                <w:lang w:eastAsia="en-GB"/>
              </w:rPr>
              <w:t>wte</w:t>
            </w:r>
            <w:proofErr w:type="spellEnd"/>
          </w:p>
        </w:tc>
      </w:tr>
      <w:tr w:rsidR="007A1369" w:rsidRPr="0000549D" w14:paraId="324B5E65" w14:textId="77777777" w:rsidTr="003D2253">
        <w:trPr>
          <w:cantSplit/>
          <w:trHeight w:val="340"/>
        </w:trPr>
        <w:tc>
          <w:tcPr>
            <w:tcW w:w="2977" w:type="dxa"/>
            <w:tcBorders>
              <w:top w:val="none" w:sz="8" w:space="0" w:color="000000"/>
              <w:left w:val="single" w:sz="4" w:space="0" w:color="000000"/>
              <w:bottom w:val="none" w:sz="8" w:space="0" w:color="000000"/>
              <w:right w:val="single" w:sz="4" w:space="0" w:color="000000"/>
            </w:tcBorders>
            <w:shd w:val="clear" w:color="auto" w:fill="9CC2E5"/>
            <w:tcMar>
              <w:top w:w="80" w:type="dxa"/>
              <w:left w:w="0" w:type="dxa"/>
              <w:bottom w:w="80" w:type="dxa"/>
              <w:right w:w="0" w:type="dxa"/>
            </w:tcMar>
          </w:tcPr>
          <w:p w14:paraId="3C4E60AC" w14:textId="77777777" w:rsidR="007A1369" w:rsidRPr="00333EBA" w:rsidRDefault="007A1369" w:rsidP="003D2253">
            <w:pPr>
              <w:spacing w:after="0" w:line="240" w:lineRule="auto"/>
              <w:rPr>
                <w:rFonts w:ascii="Helvetica" w:eastAsia="Arial Unicode MS" w:hAnsi="Helvetica" w:cs="Times New Roman"/>
                <w:b/>
                <w:color w:val="000000"/>
                <w:sz w:val="30"/>
                <w:szCs w:val="24"/>
                <w:lang w:eastAsia="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25DF7310" w14:textId="77777777" w:rsidR="007A1369" w:rsidRPr="00333EBA"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333EBA">
              <w:rPr>
                <w:rFonts w:ascii="Arial" w:eastAsia="Arial Unicode MS" w:hAnsi="Arial Unicode MS" w:cs="Times New Roman"/>
                <w:color w:val="000000"/>
                <w:szCs w:val="20"/>
                <w:u w:color="000000"/>
                <w:lang w:eastAsia="en-GB"/>
              </w:rPr>
              <w:t>Community Mental Health Nurses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084DF8B8" w14:textId="122BBA24" w:rsidR="007A1369" w:rsidRPr="00CE047D" w:rsidRDefault="00CE047D" w:rsidP="003D2253">
            <w:pPr>
              <w:spacing w:after="0" w:line="240" w:lineRule="auto"/>
              <w:jc w:val="center"/>
              <w:outlineLvl w:val="0"/>
              <w:rPr>
                <w:rFonts w:ascii="Arial" w:eastAsia="Arial Unicode MS" w:hAnsi="Arial Unicode MS" w:cs="Times New Roman"/>
                <w:szCs w:val="20"/>
                <w:u w:color="000000"/>
                <w:lang w:eastAsia="en-GB"/>
              </w:rPr>
            </w:pPr>
            <w:r w:rsidRPr="00CE047D">
              <w:rPr>
                <w:rFonts w:ascii="Arial" w:eastAsia="Arial Unicode MS" w:hAnsi="Arial Unicode MS" w:cs="Times New Roman"/>
                <w:szCs w:val="20"/>
                <w:u w:color="000000"/>
                <w:lang w:eastAsia="en-GB"/>
              </w:rPr>
              <w:t>3.</w:t>
            </w:r>
            <w:r w:rsidR="00B66763">
              <w:rPr>
                <w:rFonts w:ascii="Arial" w:eastAsia="Arial Unicode MS" w:hAnsi="Arial Unicode MS" w:cs="Times New Roman"/>
                <w:szCs w:val="20"/>
                <w:u w:color="000000"/>
                <w:lang w:eastAsia="en-GB"/>
              </w:rPr>
              <w:t>6</w:t>
            </w:r>
            <w:r w:rsidRPr="00CE047D">
              <w:rPr>
                <w:rFonts w:ascii="Arial" w:eastAsia="Arial Unicode MS" w:hAnsi="Arial Unicode MS" w:cs="Times New Roman"/>
                <w:szCs w:val="20"/>
                <w:u w:color="000000"/>
                <w:lang w:eastAsia="en-GB"/>
              </w:rPr>
              <w:t xml:space="preserve"> </w:t>
            </w:r>
            <w:proofErr w:type="spellStart"/>
            <w:r w:rsidR="007A1369" w:rsidRPr="00CE047D">
              <w:rPr>
                <w:rFonts w:ascii="Arial" w:eastAsia="Arial Unicode MS" w:hAnsi="Arial Unicode MS" w:cs="Times New Roman"/>
                <w:szCs w:val="20"/>
                <w:u w:color="000000"/>
                <w:lang w:eastAsia="en-GB"/>
              </w:rPr>
              <w:t>wte</w:t>
            </w:r>
            <w:proofErr w:type="spellEnd"/>
            <w:r w:rsidRPr="00CE047D">
              <w:rPr>
                <w:rFonts w:ascii="Arial" w:eastAsia="Arial Unicode MS" w:hAnsi="Arial Unicode MS" w:cs="Times New Roman"/>
                <w:szCs w:val="20"/>
                <w:u w:color="000000"/>
                <w:lang w:eastAsia="en-GB"/>
              </w:rPr>
              <w:t xml:space="preserve"> (including the team lead)</w:t>
            </w:r>
          </w:p>
        </w:tc>
      </w:tr>
      <w:tr w:rsidR="007A1369" w:rsidRPr="0000549D" w14:paraId="2CB02503" w14:textId="77777777" w:rsidTr="003D2253">
        <w:trPr>
          <w:cantSplit/>
          <w:trHeight w:val="340"/>
        </w:trPr>
        <w:tc>
          <w:tcPr>
            <w:tcW w:w="2977" w:type="dxa"/>
            <w:tcBorders>
              <w:top w:val="none" w:sz="8" w:space="0" w:color="000000"/>
              <w:left w:val="single" w:sz="4" w:space="0" w:color="000000"/>
              <w:bottom w:val="none" w:sz="8" w:space="0" w:color="000000"/>
              <w:right w:val="single" w:sz="4" w:space="0" w:color="000000"/>
            </w:tcBorders>
            <w:shd w:val="clear" w:color="auto" w:fill="9CC2E5"/>
            <w:tcMar>
              <w:top w:w="80" w:type="dxa"/>
              <w:left w:w="0" w:type="dxa"/>
              <w:bottom w:w="80" w:type="dxa"/>
              <w:right w:w="0" w:type="dxa"/>
            </w:tcMar>
          </w:tcPr>
          <w:p w14:paraId="10712156" w14:textId="77777777" w:rsidR="007A1369" w:rsidRPr="00333EBA" w:rsidRDefault="007A1369" w:rsidP="003D2253">
            <w:pPr>
              <w:spacing w:after="0" w:line="240" w:lineRule="auto"/>
              <w:rPr>
                <w:rFonts w:ascii="Helvetica" w:eastAsia="Arial Unicode MS" w:hAnsi="Helvetica" w:cs="Times New Roman"/>
                <w:b/>
                <w:color w:val="000000"/>
                <w:sz w:val="30"/>
                <w:szCs w:val="24"/>
                <w:lang w:eastAsia="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5F188F25" w14:textId="77777777" w:rsidR="007A1369" w:rsidRPr="00333EBA"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333EBA">
              <w:rPr>
                <w:rFonts w:ascii="Arial" w:eastAsia="Arial Unicode MS" w:hAnsi="Arial Unicode MS" w:cs="Times New Roman"/>
                <w:color w:val="000000"/>
                <w:szCs w:val="20"/>
                <w:u w:color="000000"/>
                <w:lang w:eastAsia="en-GB"/>
              </w:rPr>
              <w:t>Occupational Therapy</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4C387367" w14:textId="207AC143" w:rsidR="007A1369" w:rsidRPr="00CE047D" w:rsidRDefault="00B66763" w:rsidP="003D2253">
            <w:pPr>
              <w:spacing w:after="0" w:line="240" w:lineRule="auto"/>
              <w:jc w:val="center"/>
              <w:outlineLvl w:val="0"/>
              <w:rPr>
                <w:rFonts w:ascii="Arial" w:eastAsia="Arial Unicode MS" w:hAnsi="Arial Unicode MS" w:cs="Times New Roman"/>
                <w:szCs w:val="20"/>
                <w:u w:color="000000"/>
                <w:lang w:eastAsia="en-GB"/>
              </w:rPr>
            </w:pPr>
            <w:r>
              <w:rPr>
                <w:rFonts w:ascii="Arial" w:eastAsia="Arial Unicode MS" w:hAnsi="Arial Unicode MS" w:cs="Times New Roman"/>
                <w:szCs w:val="20"/>
                <w:u w:color="000000"/>
                <w:lang w:eastAsia="en-GB"/>
              </w:rPr>
              <w:t>1.6</w:t>
            </w:r>
            <w:r w:rsidR="007A1369" w:rsidRPr="00CE047D">
              <w:rPr>
                <w:rFonts w:ascii="Arial" w:eastAsia="Arial Unicode MS" w:hAnsi="Arial Unicode MS" w:cs="Times New Roman"/>
                <w:szCs w:val="20"/>
                <w:u w:color="000000"/>
                <w:lang w:eastAsia="en-GB"/>
              </w:rPr>
              <w:t xml:space="preserve"> </w:t>
            </w:r>
            <w:proofErr w:type="spellStart"/>
            <w:r w:rsidR="007A1369" w:rsidRPr="00CE047D">
              <w:rPr>
                <w:rFonts w:ascii="Arial" w:eastAsia="Arial Unicode MS" w:hAnsi="Arial Unicode MS" w:cs="Times New Roman"/>
                <w:szCs w:val="20"/>
                <w:u w:color="000000"/>
                <w:lang w:eastAsia="en-GB"/>
              </w:rPr>
              <w:t>wte</w:t>
            </w:r>
            <w:proofErr w:type="spellEnd"/>
          </w:p>
        </w:tc>
      </w:tr>
      <w:tr w:rsidR="007A1369" w:rsidRPr="0000549D" w14:paraId="77EAEB88" w14:textId="77777777" w:rsidTr="003D2253">
        <w:trPr>
          <w:cantSplit/>
          <w:trHeight w:val="340"/>
        </w:trPr>
        <w:tc>
          <w:tcPr>
            <w:tcW w:w="2977" w:type="dxa"/>
            <w:tcBorders>
              <w:top w:val="none" w:sz="8" w:space="0" w:color="000000"/>
              <w:left w:val="single" w:sz="4" w:space="0" w:color="000000"/>
              <w:bottom w:val="none" w:sz="8" w:space="0" w:color="000000"/>
              <w:right w:val="single" w:sz="4" w:space="0" w:color="000000"/>
            </w:tcBorders>
            <w:shd w:val="clear" w:color="auto" w:fill="9CC2E5"/>
            <w:tcMar>
              <w:top w:w="80" w:type="dxa"/>
              <w:left w:w="0" w:type="dxa"/>
              <w:bottom w:w="80" w:type="dxa"/>
              <w:right w:w="0" w:type="dxa"/>
            </w:tcMar>
          </w:tcPr>
          <w:p w14:paraId="7C88C1D2" w14:textId="77777777" w:rsidR="007A1369" w:rsidRPr="00333EBA" w:rsidRDefault="007A1369" w:rsidP="003D2253">
            <w:pPr>
              <w:spacing w:after="0" w:line="240" w:lineRule="auto"/>
              <w:rPr>
                <w:rFonts w:ascii="Helvetica" w:eastAsia="Arial Unicode MS" w:hAnsi="Helvetica" w:cs="Times New Roman"/>
                <w:b/>
                <w:color w:val="000000"/>
                <w:sz w:val="30"/>
                <w:szCs w:val="24"/>
                <w:lang w:eastAsia="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25809E69" w14:textId="77777777" w:rsidR="007A1369" w:rsidRPr="00333EBA"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333EBA">
              <w:rPr>
                <w:rFonts w:ascii="Arial" w:eastAsia="Arial Unicode MS" w:hAnsi="Arial Unicode MS" w:cs="Times New Roman"/>
                <w:color w:val="000000"/>
                <w:szCs w:val="20"/>
                <w:u w:color="000000"/>
                <w:lang w:eastAsia="en-GB"/>
              </w:rPr>
              <w:t>Psychologist</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5249E534" w14:textId="452CDA1E" w:rsidR="007A1369" w:rsidRPr="00CE047D" w:rsidRDefault="00CE047D" w:rsidP="003D2253">
            <w:pPr>
              <w:spacing w:after="0" w:line="240" w:lineRule="auto"/>
              <w:jc w:val="center"/>
              <w:outlineLvl w:val="0"/>
              <w:rPr>
                <w:rFonts w:ascii="Arial" w:eastAsia="Arial Unicode MS" w:hAnsi="Arial Unicode MS" w:cs="Times New Roman"/>
                <w:szCs w:val="20"/>
                <w:u w:color="000000"/>
                <w:lang w:eastAsia="en-GB"/>
              </w:rPr>
            </w:pPr>
            <w:r w:rsidRPr="00CE047D">
              <w:rPr>
                <w:rFonts w:ascii="Arial" w:eastAsia="Arial Unicode MS" w:hAnsi="Arial Unicode MS" w:cs="Times New Roman"/>
                <w:szCs w:val="20"/>
                <w:u w:color="000000"/>
                <w:lang w:eastAsia="en-GB"/>
              </w:rPr>
              <w:t>0.5</w:t>
            </w:r>
            <w:r w:rsidR="007A1369" w:rsidRPr="00CE047D">
              <w:rPr>
                <w:rFonts w:ascii="Arial" w:eastAsia="Arial Unicode MS" w:hAnsi="Arial Unicode MS" w:cs="Times New Roman"/>
                <w:szCs w:val="20"/>
                <w:u w:color="000000"/>
                <w:lang w:eastAsia="en-GB"/>
              </w:rPr>
              <w:t xml:space="preserve"> </w:t>
            </w:r>
            <w:proofErr w:type="spellStart"/>
            <w:r w:rsidR="007A1369" w:rsidRPr="00CE047D">
              <w:rPr>
                <w:rFonts w:ascii="Arial" w:eastAsia="Arial Unicode MS" w:hAnsi="Arial Unicode MS" w:cs="Times New Roman"/>
                <w:szCs w:val="20"/>
                <w:u w:color="000000"/>
                <w:lang w:eastAsia="en-GB"/>
              </w:rPr>
              <w:t>wte</w:t>
            </w:r>
            <w:proofErr w:type="spellEnd"/>
          </w:p>
        </w:tc>
      </w:tr>
      <w:tr w:rsidR="007A1369" w:rsidRPr="0000549D" w14:paraId="170643A3" w14:textId="77777777" w:rsidTr="003D2253">
        <w:trPr>
          <w:cantSplit/>
          <w:trHeight w:val="340"/>
        </w:trPr>
        <w:tc>
          <w:tcPr>
            <w:tcW w:w="2977" w:type="dxa"/>
            <w:tcBorders>
              <w:top w:val="none" w:sz="8" w:space="0" w:color="000000"/>
              <w:left w:val="single" w:sz="4" w:space="0" w:color="000000"/>
              <w:bottom w:val="none" w:sz="8" w:space="0" w:color="000000"/>
              <w:right w:val="single" w:sz="4" w:space="0" w:color="000000"/>
            </w:tcBorders>
            <w:shd w:val="clear" w:color="auto" w:fill="9CC2E5"/>
            <w:tcMar>
              <w:top w:w="80" w:type="dxa"/>
              <w:left w:w="0" w:type="dxa"/>
              <w:bottom w:w="80" w:type="dxa"/>
              <w:right w:w="0" w:type="dxa"/>
            </w:tcMar>
          </w:tcPr>
          <w:p w14:paraId="0A5AB2FA" w14:textId="77777777" w:rsidR="007A1369" w:rsidRPr="00333EBA" w:rsidRDefault="007A1369" w:rsidP="003D2253">
            <w:pPr>
              <w:spacing w:after="0" w:line="240" w:lineRule="auto"/>
              <w:rPr>
                <w:rFonts w:ascii="Helvetica" w:eastAsia="Arial Unicode MS" w:hAnsi="Helvetica" w:cs="Times New Roman"/>
                <w:b/>
                <w:color w:val="000000"/>
                <w:sz w:val="30"/>
                <w:szCs w:val="24"/>
                <w:lang w:eastAsia="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74ED97FB" w14:textId="77777777" w:rsidR="007A1369"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333EBA">
              <w:rPr>
                <w:rFonts w:ascii="Arial" w:eastAsia="Arial Unicode MS" w:hAnsi="Arial Unicode MS" w:cs="Times New Roman"/>
                <w:color w:val="000000"/>
                <w:szCs w:val="20"/>
                <w:u w:color="000000"/>
                <w:lang w:eastAsia="en-GB"/>
              </w:rPr>
              <w:t>Health Care Support Worker</w:t>
            </w:r>
          </w:p>
          <w:p w14:paraId="5490C9F4" w14:textId="25381369" w:rsidR="00B66763" w:rsidRPr="00333EBA" w:rsidRDefault="00B66763" w:rsidP="003D2253">
            <w:pPr>
              <w:spacing w:after="0" w:line="240" w:lineRule="auto"/>
              <w:jc w:val="center"/>
              <w:outlineLvl w:val="0"/>
              <w:rPr>
                <w:rFonts w:ascii="Arial" w:eastAsia="Arial Unicode MS" w:hAnsi="Arial Unicode MS" w:cs="Times New Roman"/>
                <w:color w:val="000000"/>
                <w:szCs w:val="20"/>
                <w:u w:color="000000"/>
                <w:lang w:eastAsia="en-GB"/>
              </w:rPr>
            </w:pPr>
            <w:r>
              <w:rPr>
                <w:rFonts w:ascii="Arial" w:eastAsia="Arial Unicode MS" w:hAnsi="Arial Unicode MS" w:cs="Times New Roman"/>
                <w:color w:val="000000"/>
                <w:szCs w:val="20"/>
                <w:u w:color="000000"/>
                <w:lang w:eastAsia="en-GB"/>
              </w:rPr>
              <w:t>Peer Support Worker</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79CA1A61" w14:textId="77777777" w:rsidR="007A1369" w:rsidRDefault="00CE047D" w:rsidP="003D2253">
            <w:pPr>
              <w:spacing w:after="0" w:line="240" w:lineRule="auto"/>
              <w:jc w:val="center"/>
              <w:outlineLvl w:val="0"/>
              <w:rPr>
                <w:rFonts w:ascii="Arial" w:eastAsia="Arial Unicode MS" w:hAnsi="Arial Unicode MS" w:cs="Times New Roman"/>
                <w:szCs w:val="20"/>
                <w:u w:color="000000"/>
                <w:lang w:eastAsia="en-GB"/>
              </w:rPr>
            </w:pPr>
            <w:r w:rsidRPr="00CE047D">
              <w:rPr>
                <w:rFonts w:ascii="Arial" w:eastAsia="Arial Unicode MS" w:hAnsi="Arial Unicode MS" w:cs="Times New Roman"/>
                <w:szCs w:val="20"/>
                <w:u w:color="000000"/>
                <w:lang w:eastAsia="en-GB"/>
              </w:rPr>
              <w:t>3</w:t>
            </w:r>
            <w:r w:rsidR="007A1369" w:rsidRPr="00CE047D">
              <w:rPr>
                <w:rFonts w:ascii="Arial" w:eastAsia="Arial Unicode MS" w:hAnsi="Arial Unicode MS" w:cs="Times New Roman"/>
                <w:szCs w:val="20"/>
                <w:u w:color="000000"/>
                <w:lang w:eastAsia="en-GB"/>
              </w:rPr>
              <w:t xml:space="preserve"> </w:t>
            </w:r>
            <w:proofErr w:type="spellStart"/>
            <w:r w:rsidR="007A1369" w:rsidRPr="00CE047D">
              <w:rPr>
                <w:rFonts w:ascii="Arial" w:eastAsia="Arial Unicode MS" w:hAnsi="Arial Unicode MS" w:cs="Times New Roman"/>
                <w:szCs w:val="20"/>
                <w:u w:color="000000"/>
                <w:lang w:eastAsia="en-GB"/>
              </w:rPr>
              <w:t>wte</w:t>
            </w:r>
            <w:proofErr w:type="spellEnd"/>
          </w:p>
          <w:p w14:paraId="51A08B21" w14:textId="26155FD9" w:rsidR="00B66763" w:rsidRPr="00CE047D" w:rsidRDefault="00B66763" w:rsidP="003D2253">
            <w:pPr>
              <w:spacing w:after="0" w:line="240" w:lineRule="auto"/>
              <w:jc w:val="center"/>
              <w:outlineLvl w:val="0"/>
              <w:rPr>
                <w:rFonts w:ascii="Arial" w:eastAsia="Arial Unicode MS" w:hAnsi="Arial Unicode MS" w:cs="Times New Roman"/>
                <w:szCs w:val="20"/>
                <w:u w:color="000000"/>
                <w:lang w:eastAsia="en-GB"/>
              </w:rPr>
            </w:pPr>
            <w:r>
              <w:rPr>
                <w:rFonts w:ascii="Arial" w:eastAsia="Arial Unicode MS" w:hAnsi="Arial Unicode MS" w:cs="Times New Roman"/>
                <w:szCs w:val="20"/>
                <w:u w:color="000000"/>
                <w:lang w:eastAsia="en-GB"/>
              </w:rPr>
              <w:t>0.68wte</w:t>
            </w:r>
          </w:p>
        </w:tc>
      </w:tr>
      <w:tr w:rsidR="007A1369" w:rsidRPr="0000549D" w14:paraId="1CC1EE5B" w14:textId="77777777" w:rsidTr="003D2253">
        <w:trPr>
          <w:cantSplit/>
          <w:trHeight w:val="340"/>
        </w:trPr>
        <w:tc>
          <w:tcPr>
            <w:tcW w:w="2977" w:type="dxa"/>
            <w:tcBorders>
              <w:top w:val="none" w:sz="8" w:space="0" w:color="000000"/>
              <w:left w:val="single" w:sz="4" w:space="0" w:color="000000"/>
              <w:bottom w:val="single" w:sz="4" w:space="0" w:color="000000"/>
              <w:right w:val="single" w:sz="4" w:space="0" w:color="000000"/>
            </w:tcBorders>
            <w:shd w:val="clear" w:color="auto" w:fill="9CC2E5"/>
            <w:tcMar>
              <w:top w:w="80" w:type="dxa"/>
              <w:left w:w="0" w:type="dxa"/>
              <w:bottom w:w="80" w:type="dxa"/>
              <w:right w:w="0" w:type="dxa"/>
            </w:tcMar>
          </w:tcPr>
          <w:p w14:paraId="665D851A" w14:textId="77777777" w:rsidR="007A1369" w:rsidRPr="00333EBA" w:rsidRDefault="007A1369" w:rsidP="003D2253">
            <w:pPr>
              <w:spacing w:after="0" w:line="240" w:lineRule="auto"/>
              <w:rPr>
                <w:rFonts w:ascii="Helvetica" w:eastAsia="Arial Unicode MS" w:hAnsi="Helvetica" w:cs="Times New Roman"/>
                <w:b/>
                <w:color w:val="000000"/>
                <w:sz w:val="30"/>
                <w:szCs w:val="24"/>
                <w:lang w:eastAsia="en-GB"/>
              </w:rPr>
            </w:pPr>
          </w:p>
        </w:tc>
        <w:tc>
          <w:tcPr>
            <w:tcW w:w="3969"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2CC81BD3" w14:textId="77777777" w:rsidR="007A1369" w:rsidRPr="00333EBA" w:rsidRDefault="007A1369" w:rsidP="003D2253">
            <w:pPr>
              <w:spacing w:after="0" w:line="240" w:lineRule="auto"/>
              <w:jc w:val="center"/>
              <w:outlineLvl w:val="0"/>
              <w:rPr>
                <w:rFonts w:ascii="Arial" w:eastAsia="Arial Unicode MS" w:hAnsi="Arial Unicode MS" w:cs="Times New Roman"/>
                <w:color w:val="000000"/>
                <w:szCs w:val="20"/>
                <w:u w:color="000000"/>
                <w:lang w:eastAsia="en-GB"/>
              </w:rPr>
            </w:pPr>
            <w:r w:rsidRPr="00333EBA">
              <w:rPr>
                <w:rFonts w:ascii="Arial" w:eastAsia="Arial Unicode MS" w:hAnsi="Arial Unicode MS" w:cs="Times New Roman"/>
                <w:color w:val="000000"/>
                <w:szCs w:val="20"/>
                <w:u w:color="000000"/>
                <w:lang w:eastAsia="en-GB"/>
              </w:rPr>
              <w:t>Health and Social Care Admin</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13E03E47" w14:textId="08EF9E01" w:rsidR="007A1369" w:rsidRPr="00CE047D" w:rsidRDefault="00CE047D" w:rsidP="003D2253">
            <w:pPr>
              <w:spacing w:after="0" w:line="240" w:lineRule="auto"/>
              <w:jc w:val="center"/>
              <w:outlineLvl w:val="0"/>
              <w:rPr>
                <w:rFonts w:ascii="Arial" w:eastAsia="Arial Unicode MS" w:hAnsi="Arial Unicode MS" w:cs="Times New Roman"/>
                <w:szCs w:val="20"/>
                <w:u w:color="000000"/>
                <w:lang w:eastAsia="en-GB"/>
              </w:rPr>
            </w:pPr>
            <w:r w:rsidRPr="00CE047D">
              <w:rPr>
                <w:rFonts w:ascii="Arial" w:eastAsia="Arial Unicode MS" w:hAnsi="Arial Unicode MS" w:cs="Times New Roman"/>
                <w:szCs w:val="20"/>
                <w:u w:color="000000"/>
                <w:lang w:eastAsia="en-GB"/>
              </w:rPr>
              <w:t xml:space="preserve">2 </w:t>
            </w:r>
            <w:proofErr w:type="spellStart"/>
            <w:r w:rsidR="007A1369" w:rsidRPr="00CE047D">
              <w:rPr>
                <w:rFonts w:ascii="Arial" w:eastAsia="Arial Unicode MS" w:hAnsi="Arial Unicode MS" w:cs="Times New Roman"/>
                <w:szCs w:val="20"/>
                <w:u w:color="000000"/>
                <w:lang w:eastAsia="en-GB"/>
              </w:rPr>
              <w:t>wte</w:t>
            </w:r>
            <w:proofErr w:type="spellEnd"/>
          </w:p>
        </w:tc>
      </w:tr>
      <w:tr w:rsidR="007A1369" w:rsidRPr="00333EBA" w14:paraId="66AAE42D" w14:textId="77777777" w:rsidTr="003D2253">
        <w:trPr>
          <w:cantSplit/>
          <w:trHeight w:val="673"/>
        </w:trPr>
        <w:tc>
          <w:tcPr>
            <w:tcW w:w="2977" w:type="dxa"/>
            <w:tcBorders>
              <w:top w:val="single" w:sz="4" w:space="0" w:color="000000"/>
              <w:left w:val="single" w:sz="4" w:space="0" w:color="000000"/>
              <w:bottom w:val="single" w:sz="4" w:space="0" w:color="000000"/>
              <w:right w:val="single" w:sz="4" w:space="0" w:color="000000"/>
            </w:tcBorders>
            <w:shd w:val="clear" w:color="auto" w:fill="9CC2E5"/>
            <w:tcMar>
              <w:top w:w="80" w:type="dxa"/>
              <w:left w:w="0" w:type="dxa"/>
              <w:bottom w:w="80" w:type="dxa"/>
              <w:right w:w="0" w:type="dxa"/>
            </w:tcMar>
          </w:tcPr>
          <w:p w14:paraId="56E1D440" w14:textId="77777777" w:rsidR="007A1369" w:rsidRPr="00333EBA" w:rsidRDefault="007A1369" w:rsidP="003D2253">
            <w:pPr>
              <w:spacing w:before="120" w:after="120" w:line="240" w:lineRule="auto"/>
              <w:outlineLvl w:val="0"/>
              <w:rPr>
                <w:rFonts w:ascii="Arial" w:eastAsia="Arial Unicode MS" w:hAnsi="Arial Unicode MS" w:cs="Times New Roman"/>
                <w:b/>
                <w:color w:val="000000"/>
                <w:szCs w:val="20"/>
                <w:u w:color="000000"/>
                <w:lang w:eastAsia="en-GB"/>
              </w:rPr>
            </w:pPr>
            <w:r w:rsidRPr="00333EBA">
              <w:rPr>
                <w:rFonts w:ascii="Arial" w:eastAsia="Arial Unicode MS" w:hAnsi="Arial Unicode MS" w:cs="Times New Roman"/>
                <w:b/>
                <w:color w:val="000000"/>
                <w:szCs w:val="20"/>
                <w:u w:color="000000"/>
                <w:lang w:eastAsia="en-GB"/>
              </w:rPr>
              <w:t>Junior Doctor Support</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EEAF6"/>
            <w:tcMar>
              <w:top w:w="80" w:type="dxa"/>
              <w:left w:w="0" w:type="dxa"/>
              <w:bottom w:w="80" w:type="dxa"/>
              <w:right w:w="0" w:type="dxa"/>
            </w:tcMar>
          </w:tcPr>
          <w:p w14:paraId="3098881F" w14:textId="77777777" w:rsidR="007A1369" w:rsidRPr="00333EBA" w:rsidRDefault="007A1369" w:rsidP="003D2253">
            <w:pPr>
              <w:spacing w:before="120" w:after="120" w:line="240" w:lineRule="auto"/>
              <w:ind w:left="141"/>
              <w:jc w:val="both"/>
              <w:outlineLvl w:val="0"/>
              <w:rPr>
                <w:rFonts w:ascii="Arial" w:eastAsia="Arial Unicode MS" w:hAnsi="Arial Unicode MS" w:cs="Times New Roman"/>
                <w:color w:val="000000"/>
                <w:szCs w:val="20"/>
                <w:u w:color="000000"/>
                <w:lang w:eastAsia="en-GB"/>
              </w:rPr>
            </w:pPr>
            <w:r w:rsidRPr="006A2126">
              <w:rPr>
                <w:rFonts w:ascii="Arial" w:eastAsia="Arial Unicode MS" w:hAnsi="Arial Unicode MS" w:cs="Times New Roman"/>
                <w:szCs w:val="20"/>
                <w:u w:color="000000"/>
                <w:lang w:eastAsia="en-GB"/>
              </w:rPr>
              <w:t>Training grade doctors will be allocated to the team as part of their Foundation</w:t>
            </w:r>
            <w:r>
              <w:rPr>
                <w:rFonts w:ascii="Arial" w:eastAsia="Arial Unicode MS" w:hAnsi="Arial Unicode MS" w:cs="Times New Roman"/>
                <w:szCs w:val="20"/>
                <w:u w:color="000000"/>
                <w:lang w:eastAsia="en-GB"/>
              </w:rPr>
              <w:t xml:space="preserve"> Training, Core Training</w:t>
            </w:r>
            <w:r w:rsidRPr="006A2126">
              <w:rPr>
                <w:rFonts w:ascii="Arial" w:eastAsia="Arial Unicode MS" w:hAnsi="Arial Unicode MS" w:cs="Times New Roman"/>
                <w:szCs w:val="20"/>
                <w:u w:color="000000"/>
                <w:lang w:eastAsia="en-GB"/>
              </w:rPr>
              <w:t xml:space="preserve"> or Specialty Training Programme.</w:t>
            </w:r>
            <w:r>
              <w:rPr>
                <w:rFonts w:ascii="Arial" w:eastAsia="Arial Unicode MS" w:hAnsi="Arial Unicode MS" w:cs="Times New Roman"/>
                <w:szCs w:val="20"/>
                <w:u w:color="000000"/>
                <w:lang w:eastAsia="en-GB"/>
              </w:rPr>
              <w:t xml:space="preserve">  Each Consultant gets a minimum of two junior doctor clinics.</w:t>
            </w:r>
          </w:p>
        </w:tc>
      </w:tr>
    </w:tbl>
    <w:p w14:paraId="3DB3F254" w14:textId="77777777" w:rsidR="00587699" w:rsidRDefault="00587699" w:rsidP="00587699">
      <w:pPr>
        <w:rPr>
          <w:rFonts w:ascii="Arial" w:eastAsia="Times New Roman" w:hAnsi="Arial" w:cs="Arial"/>
          <w:szCs w:val="20"/>
        </w:rPr>
      </w:pPr>
    </w:p>
    <w:p w14:paraId="3B644D2B" w14:textId="77777777" w:rsidR="00587699" w:rsidRDefault="00587699" w:rsidP="00587699">
      <w:pPr>
        <w:spacing w:after="0" w:line="240" w:lineRule="auto"/>
        <w:jc w:val="both"/>
        <w:rPr>
          <w:rFonts w:ascii="Arial" w:eastAsia="Times New Roman" w:hAnsi="Arial" w:cs="Arial"/>
          <w:i/>
          <w:iCs/>
          <w:color w:val="FF0000"/>
        </w:rPr>
      </w:pPr>
      <w:r w:rsidRPr="00880BBD">
        <w:rPr>
          <w:rFonts w:ascii="Arial" w:eastAsia="Times New Roman" w:hAnsi="Arial" w:cs="Arial"/>
          <w:iCs/>
        </w:rPr>
        <w:t>Plans for additional Nurse Prescribing clinics to support the CMHT is in progress.</w:t>
      </w:r>
    </w:p>
    <w:p w14:paraId="7E502025" w14:textId="77777777" w:rsidR="006332C6" w:rsidRPr="006332C6" w:rsidRDefault="006332C6" w:rsidP="006332C6">
      <w:pPr>
        <w:spacing w:after="0" w:line="240" w:lineRule="auto"/>
        <w:ind w:left="720"/>
        <w:jc w:val="both"/>
        <w:rPr>
          <w:rFonts w:ascii="Arial" w:eastAsia="Times New Roman" w:hAnsi="Arial" w:cs="Arial"/>
          <w:b/>
          <w:color w:val="FF0000"/>
        </w:rPr>
      </w:pPr>
    </w:p>
    <w:p w14:paraId="62EE2C17" w14:textId="77777777" w:rsidR="00A23E7A" w:rsidRPr="000C115D" w:rsidRDefault="00A23E7A" w:rsidP="006332C6">
      <w:pPr>
        <w:spacing w:after="0" w:line="240" w:lineRule="auto"/>
        <w:jc w:val="both"/>
        <w:rPr>
          <w:rFonts w:ascii="Arial" w:eastAsia="Times New Roman" w:hAnsi="Arial" w:cs="Arial"/>
        </w:rPr>
      </w:pPr>
      <w:r w:rsidRPr="000C115D">
        <w:rPr>
          <w:rFonts w:ascii="Arial" w:eastAsia="Times New Roman" w:hAnsi="Arial" w:cs="Arial"/>
          <w:b/>
        </w:rPr>
        <w:t>4.</w:t>
      </w:r>
      <w:r w:rsidRPr="000C115D">
        <w:rPr>
          <w:rFonts w:ascii="Arial" w:eastAsia="Times New Roman" w:hAnsi="Arial" w:cs="Arial"/>
          <w:b/>
        </w:rPr>
        <w:tab/>
      </w:r>
      <w:r w:rsidRPr="000C115D">
        <w:rPr>
          <w:rFonts w:ascii="Arial" w:eastAsia="Times New Roman" w:hAnsi="Arial" w:cs="Arial"/>
          <w:b/>
          <w:u w:val="single"/>
        </w:rPr>
        <w:t>Clinical Duties</w:t>
      </w:r>
    </w:p>
    <w:p w14:paraId="661E69E9" w14:textId="77777777" w:rsidR="00A23E7A" w:rsidRPr="000C115D" w:rsidRDefault="00A23E7A" w:rsidP="006332C6">
      <w:pPr>
        <w:spacing w:after="0" w:line="240" w:lineRule="auto"/>
        <w:jc w:val="both"/>
        <w:rPr>
          <w:rFonts w:ascii="Arial" w:eastAsia="Times New Roman" w:hAnsi="Arial" w:cs="Arial"/>
        </w:rPr>
      </w:pPr>
    </w:p>
    <w:p w14:paraId="37D1FDA4" w14:textId="77777777" w:rsidR="00A23E7A" w:rsidRPr="00A23E7A" w:rsidRDefault="00A23E7A" w:rsidP="00732570">
      <w:pPr>
        <w:spacing w:after="0" w:line="240" w:lineRule="auto"/>
        <w:jc w:val="both"/>
        <w:rPr>
          <w:rFonts w:ascii="Arial" w:eastAsia="Times New Roman" w:hAnsi="Arial" w:cs="Arial"/>
        </w:rPr>
      </w:pPr>
      <w:r w:rsidRPr="00A23E7A">
        <w:rPr>
          <w:rFonts w:ascii="Arial" w:eastAsia="Times New Roman" w:hAnsi="Arial" w:cs="Arial"/>
        </w:rPr>
        <w:t>The post holder will be required to work in partnership at both strategic and operational levels with relevant and external stakeholders.  The post holder will need to ensure that people who use services, carers and advocates are treated with respect and dignity</w:t>
      </w:r>
    </w:p>
    <w:p w14:paraId="0DFC48EF" w14:textId="77777777" w:rsidR="00A23E7A" w:rsidRPr="00A23E7A" w:rsidRDefault="00A23E7A" w:rsidP="00732570">
      <w:pPr>
        <w:spacing w:after="0" w:line="240" w:lineRule="auto"/>
        <w:jc w:val="both"/>
        <w:rPr>
          <w:rFonts w:ascii="Arial" w:eastAsia="Times New Roman" w:hAnsi="Arial" w:cs="Arial"/>
        </w:rPr>
      </w:pPr>
    </w:p>
    <w:p w14:paraId="2286AFD3" w14:textId="77777777" w:rsidR="00A23E7A" w:rsidRPr="000C115D" w:rsidRDefault="0092726F" w:rsidP="00732570">
      <w:pPr>
        <w:pStyle w:val="ListParagraph"/>
        <w:numPr>
          <w:ilvl w:val="0"/>
          <w:numId w:val="5"/>
        </w:numPr>
        <w:spacing w:after="0" w:line="240" w:lineRule="auto"/>
        <w:jc w:val="both"/>
        <w:rPr>
          <w:rFonts w:ascii="Arial" w:eastAsia="Times New Roman" w:hAnsi="Arial" w:cs="Arial"/>
          <w:lang w:eastAsia="en-GB"/>
        </w:rPr>
      </w:pPr>
      <w:r>
        <w:rPr>
          <w:rFonts w:ascii="Arial" w:eastAsia="Times New Roman" w:hAnsi="Arial" w:cs="Arial"/>
          <w:lang w:eastAsia="en-GB"/>
        </w:rPr>
        <w:t>P</w:t>
      </w:r>
      <w:r w:rsidR="00A23E7A" w:rsidRPr="000C115D">
        <w:rPr>
          <w:rFonts w:ascii="Arial" w:eastAsia="Times New Roman" w:hAnsi="Arial" w:cs="Arial"/>
          <w:lang w:eastAsia="en-GB"/>
        </w:rPr>
        <w:t>rovide clinical leadership to the MDT responsible for the Consultant's agreed area.</w:t>
      </w:r>
    </w:p>
    <w:p w14:paraId="2413F191" w14:textId="77777777" w:rsidR="00A23E7A" w:rsidRPr="000C115D" w:rsidRDefault="00A23E7A" w:rsidP="00732570">
      <w:pPr>
        <w:pStyle w:val="ListParagraph"/>
        <w:spacing w:after="0" w:line="240" w:lineRule="auto"/>
        <w:ind w:left="360"/>
        <w:jc w:val="both"/>
        <w:rPr>
          <w:rFonts w:ascii="Arial" w:eastAsia="Times New Roman" w:hAnsi="Arial" w:cs="Arial"/>
          <w:lang w:eastAsia="en-GB"/>
        </w:rPr>
      </w:pPr>
    </w:p>
    <w:p w14:paraId="2C271F32"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has a continuing responsibility for the care of patients and for the proper functioning of the department. The consultant will liaise with the General Practitioners, hospital and community specialists and other agencies wherever relevant.</w:t>
      </w:r>
    </w:p>
    <w:p w14:paraId="73E47AA2" w14:textId="77777777" w:rsidR="00A23E7A" w:rsidRPr="000C115D" w:rsidRDefault="00A23E7A" w:rsidP="00732570">
      <w:pPr>
        <w:pStyle w:val="ListParagraph"/>
        <w:jc w:val="both"/>
        <w:rPr>
          <w:rFonts w:ascii="Arial" w:eastAsia="Times New Roman" w:hAnsi="Arial" w:cs="Arial"/>
          <w:lang w:eastAsia="en-GB"/>
        </w:rPr>
      </w:pPr>
    </w:p>
    <w:p w14:paraId="1F417EE8"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Consultant will also undertake the administrative duties associated with the care of patients and the running of the clinical department, including the prioritisation of the case load according to need</w:t>
      </w:r>
    </w:p>
    <w:p w14:paraId="2EAE4D0B" w14:textId="77777777" w:rsidR="00A23E7A" w:rsidRPr="000C115D" w:rsidRDefault="00A23E7A" w:rsidP="00732570">
      <w:pPr>
        <w:pStyle w:val="ListParagraph"/>
        <w:jc w:val="both"/>
        <w:rPr>
          <w:rFonts w:ascii="Arial" w:eastAsia="Times New Roman" w:hAnsi="Arial" w:cs="Arial"/>
          <w:lang w:eastAsia="en-GB"/>
        </w:rPr>
      </w:pPr>
    </w:p>
    <w:p w14:paraId="6FCE72C3" w14:textId="6FF601EE"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appointee will be responsible with consultant and other professional colleagues for the provision of a comprehensive </w:t>
      </w:r>
      <w:r w:rsidR="00587699">
        <w:rPr>
          <w:rFonts w:ascii="Arial" w:eastAsia="Times New Roman" w:hAnsi="Arial" w:cs="Arial"/>
          <w:lang w:eastAsia="en-GB"/>
        </w:rPr>
        <w:t xml:space="preserve">General Psychiatry </w:t>
      </w:r>
      <w:r w:rsidRPr="000C115D">
        <w:rPr>
          <w:rFonts w:ascii="Arial" w:eastAsia="Times New Roman" w:hAnsi="Arial" w:cs="Arial"/>
          <w:lang w:eastAsia="en-GB"/>
        </w:rPr>
        <w:t>service to the district.</w:t>
      </w:r>
    </w:p>
    <w:p w14:paraId="5E15A5E3" w14:textId="77777777" w:rsidR="00A23E7A" w:rsidRPr="000C115D" w:rsidRDefault="00A23E7A" w:rsidP="00732570">
      <w:pPr>
        <w:pStyle w:val="ListParagraph"/>
        <w:jc w:val="both"/>
        <w:rPr>
          <w:rFonts w:ascii="Arial" w:eastAsia="Times New Roman" w:hAnsi="Arial" w:cs="Arial"/>
          <w:color w:val="000000"/>
          <w:lang w:eastAsia="en-GB"/>
        </w:rPr>
      </w:pPr>
    </w:p>
    <w:p w14:paraId="7F89E9D3" w14:textId="7421173C"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color w:val="000000"/>
          <w:lang w:eastAsia="en-GB"/>
        </w:rPr>
        <w:t xml:space="preserve">The </w:t>
      </w:r>
      <w:r w:rsidRPr="00587699">
        <w:rPr>
          <w:rFonts w:ascii="Arial" w:eastAsia="Times New Roman" w:hAnsi="Arial" w:cs="Arial"/>
          <w:lang w:eastAsia="en-GB"/>
        </w:rPr>
        <w:t xml:space="preserve">post holder, who needs to be Section 12 approved under the Mental Health Act, will join the consultant </w:t>
      </w:r>
      <w:proofErr w:type="spellStart"/>
      <w:r w:rsidRPr="00587699">
        <w:rPr>
          <w:rFonts w:ascii="Arial" w:eastAsia="Times New Roman" w:hAnsi="Arial" w:cs="Arial"/>
          <w:lang w:eastAsia="en-GB"/>
        </w:rPr>
        <w:t>non resident</w:t>
      </w:r>
      <w:proofErr w:type="spellEnd"/>
      <w:r w:rsidRPr="00587699">
        <w:rPr>
          <w:rFonts w:ascii="Arial" w:eastAsia="Times New Roman" w:hAnsi="Arial" w:cs="Arial"/>
          <w:lang w:eastAsia="en-GB"/>
        </w:rPr>
        <w:t xml:space="preserve"> on-call rota which works on a third on call basis </w:t>
      </w:r>
      <w:r w:rsidRPr="000C115D">
        <w:rPr>
          <w:rFonts w:ascii="Arial" w:eastAsia="Times New Roman" w:hAnsi="Arial" w:cs="Arial"/>
          <w:lang w:eastAsia="en-GB"/>
        </w:rPr>
        <w:t xml:space="preserve">at the frequency of </w:t>
      </w:r>
      <w:r w:rsidR="00587699">
        <w:rPr>
          <w:rFonts w:ascii="Arial" w:eastAsia="Times New Roman" w:hAnsi="Arial" w:cs="Arial"/>
          <w:lang w:eastAsia="en-GB"/>
        </w:rPr>
        <w:t xml:space="preserve">less than </w:t>
      </w:r>
      <w:r w:rsidRPr="000C115D">
        <w:rPr>
          <w:rFonts w:ascii="Arial" w:eastAsia="Times New Roman" w:hAnsi="Arial" w:cs="Arial"/>
          <w:lang w:eastAsia="en-GB"/>
        </w:rPr>
        <w:t xml:space="preserve">a one in </w:t>
      </w:r>
      <w:r w:rsidR="00587699">
        <w:rPr>
          <w:rFonts w:ascii="Arial" w:eastAsia="Times New Roman" w:hAnsi="Arial" w:cs="Arial"/>
          <w:lang w:eastAsia="en-GB"/>
        </w:rPr>
        <w:t>thirteen.</w:t>
      </w:r>
      <w:r w:rsidRPr="000C115D">
        <w:rPr>
          <w:rFonts w:ascii="Arial" w:eastAsia="Times New Roman" w:hAnsi="Arial" w:cs="Arial"/>
          <w:lang w:eastAsia="en-GB"/>
        </w:rPr>
        <w:t xml:space="preserve"> On Call duties are from 9am to 9am on weekdays and 9am Saturday to 9am Monday.</w:t>
      </w:r>
    </w:p>
    <w:p w14:paraId="68DC4739" w14:textId="77777777" w:rsidR="00A23E7A" w:rsidRPr="000C115D" w:rsidRDefault="00A23E7A" w:rsidP="00732570">
      <w:pPr>
        <w:pStyle w:val="ListParagraph"/>
        <w:jc w:val="both"/>
        <w:rPr>
          <w:rFonts w:ascii="Arial" w:eastAsia="Times New Roman" w:hAnsi="Arial" w:cs="Arial"/>
        </w:rPr>
      </w:pPr>
    </w:p>
    <w:p w14:paraId="65A5546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rPr>
        <w:t>The consultant will contribute to the development of clinical expertise for the benefit of patients and the Service as a whole.</w:t>
      </w:r>
    </w:p>
    <w:p w14:paraId="12A41FE8" w14:textId="77777777" w:rsidR="00A23E7A" w:rsidRPr="000C115D" w:rsidRDefault="00A23E7A" w:rsidP="00732570">
      <w:pPr>
        <w:pStyle w:val="ListParagraph"/>
        <w:jc w:val="both"/>
        <w:rPr>
          <w:rFonts w:ascii="Arial" w:eastAsia="Times New Roman" w:hAnsi="Arial" w:cs="Arial"/>
          <w:lang w:eastAsia="en-GB"/>
        </w:rPr>
      </w:pPr>
    </w:p>
    <w:p w14:paraId="3D68C001"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participate in training, teaching and supervision, as applicable     </w:t>
      </w:r>
    </w:p>
    <w:p w14:paraId="769AAD18" w14:textId="77777777" w:rsidR="00A23E7A" w:rsidRPr="000C115D" w:rsidRDefault="00A23E7A" w:rsidP="00732570">
      <w:pPr>
        <w:pStyle w:val="ListParagraph"/>
        <w:jc w:val="both"/>
        <w:rPr>
          <w:rFonts w:ascii="Arial" w:eastAsia="Times New Roman" w:hAnsi="Arial" w:cs="Arial"/>
          <w:lang w:eastAsia="en-GB"/>
        </w:rPr>
      </w:pPr>
    </w:p>
    <w:p w14:paraId="26EF5D8B"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Active participation in clinical research, audit and continuing professional       development will be encouraged.</w:t>
      </w:r>
    </w:p>
    <w:p w14:paraId="47E45FA8" w14:textId="77777777" w:rsidR="00A23E7A" w:rsidRPr="000C115D" w:rsidRDefault="00A23E7A" w:rsidP="00732570">
      <w:pPr>
        <w:pStyle w:val="ListParagraph"/>
        <w:jc w:val="both"/>
        <w:rPr>
          <w:rFonts w:ascii="Arial" w:eastAsia="Times New Roman" w:hAnsi="Arial" w:cs="Arial"/>
          <w:lang w:eastAsia="en-GB"/>
        </w:rPr>
      </w:pPr>
    </w:p>
    <w:p w14:paraId="1F3698C9" w14:textId="77777777" w:rsidR="00A23E7A" w:rsidRPr="000C115D"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 xml:space="preserve">The post holder will be responsible for offering expert advice on clinical issues, together with the maintenance of </w:t>
      </w:r>
      <w:proofErr w:type="gramStart"/>
      <w:r w:rsidRPr="000C115D">
        <w:rPr>
          <w:rFonts w:ascii="Arial" w:eastAsia="Times New Roman" w:hAnsi="Arial" w:cs="Arial"/>
          <w:lang w:eastAsia="en-GB"/>
        </w:rPr>
        <w:t>long term</w:t>
      </w:r>
      <w:proofErr w:type="gramEnd"/>
      <w:r w:rsidRPr="000C115D">
        <w:rPr>
          <w:rFonts w:ascii="Arial" w:eastAsia="Times New Roman" w:hAnsi="Arial" w:cs="Arial"/>
          <w:lang w:eastAsia="en-GB"/>
        </w:rPr>
        <w:t xml:space="preserve"> case work with individual patients if this is appropriate</w:t>
      </w:r>
    </w:p>
    <w:p w14:paraId="0C9007F4" w14:textId="77777777" w:rsidR="00A23E7A" w:rsidRPr="000C115D" w:rsidRDefault="00A23E7A" w:rsidP="00732570">
      <w:pPr>
        <w:pStyle w:val="ListParagraph"/>
        <w:jc w:val="both"/>
        <w:rPr>
          <w:rFonts w:ascii="Arial" w:eastAsia="Times New Roman" w:hAnsi="Arial" w:cs="Arial"/>
          <w:lang w:eastAsia="en-GB"/>
        </w:rPr>
      </w:pPr>
    </w:p>
    <w:p w14:paraId="0C8DC036" w14:textId="77777777" w:rsidR="00A23E7A" w:rsidRDefault="00A23E7A" w:rsidP="00732570">
      <w:pPr>
        <w:pStyle w:val="ListParagraph"/>
        <w:numPr>
          <w:ilvl w:val="0"/>
          <w:numId w:val="5"/>
        </w:numPr>
        <w:spacing w:after="0" w:line="240" w:lineRule="auto"/>
        <w:jc w:val="both"/>
        <w:rPr>
          <w:rFonts w:ascii="Arial" w:eastAsia="Times New Roman" w:hAnsi="Arial" w:cs="Arial"/>
          <w:lang w:eastAsia="en-GB"/>
        </w:rPr>
      </w:pPr>
      <w:r w:rsidRPr="000C115D">
        <w:rPr>
          <w:rFonts w:ascii="Arial" w:eastAsia="Times New Roman" w:hAnsi="Arial" w:cs="Arial"/>
          <w:lang w:eastAsia="en-GB"/>
        </w:rPr>
        <w:t>The post holder will participate in the Consultant Appraisal process and fulfil professional requirements for Continuous Professional Development (CPD).</w:t>
      </w:r>
    </w:p>
    <w:p w14:paraId="4068CBD7" w14:textId="77777777" w:rsidR="00A94958" w:rsidRPr="006830BD" w:rsidRDefault="00A94958" w:rsidP="00A94958">
      <w:pPr>
        <w:pStyle w:val="ListParagraph"/>
        <w:rPr>
          <w:rFonts w:ascii="Arial" w:eastAsia="Times New Roman" w:hAnsi="Arial" w:cs="Arial"/>
          <w:lang w:eastAsia="en-GB"/>
        </w:rPr>
      </w:pPr>
    </w:p>
    <w:p w14:paraId="0F60D5D1" w14:textId="2C252B1A" w:rsidR="00A94958" w:rsidRPr="004D385C" w:rsidRDefault="00A94958" w:rsidP="00A94958">
      <w:pPr>
        <w:pStyle w:val="ListParagraph"/>
        <w:numPr>
          <w:ilvl w:val="0"/>
          <w:numId w:val="5"/>
        </w:numPr>
        <w:spacing w:after="0" w:line="240" w:lineRule="auto"/>
        <w:jc w:val="both"/>
        <w:rPr>
          <w:rFonts w:ascii="Arial" w:eastAsia="Times New Roman" w:hAnsi="Arial" w:cs="Arial"/>
          <w:lang w:eastAsia="en-GB"/>
        </w:rPr>
      </w:pPr>
      <w:r w:rsidRPr="004D385C">
        <w:rPr>
          <w:rFonts w:ascii="Arial" w:eastAsia="Times New Roman" w:hAnsi="Arial" w:cs="Arial"/>
          <w:lang w:eastAsia="en-GB"/>
        </w:rPr>
        <w:t xml:space="preserve">The Team receives about around 20 referrals a month. They are discussed in the referral meetings through the week. Only some would be appropriate to be seen in outpatient clinic and others are signposted to community options or assessed by other MDT colleagues or supported with advice and guidance. In the weekly outpatient clinic - Consultant will have 2 new patient slots in clinic and around 15 follow up appointments.    </w:t>
      </w:r>
    </w:p>
    <w:p w14:paraId="76926757" w14:textId="77777777" w:rsidR="00A94958" w:rsidRPr="000C115D" w:rsidRDefault="00A94958" w:rsidP="00A94958">
      <w:pPr>
        <w:pStyle w:val="ListParagraph"/>
        <w:spacing w:after="0" w:line="240" w:lineRule="auto"/>
        <w:ind w:left="360"/>
        <w:jc w:val="both"/>
        <w:rPr>
          <w:rFonts w:ascii="Arial" w:eastAsia="Times New Roman" w:hAnsi="Arial" w:cs="Arial"/>
          <w:lang w:eastAsia="en-GB"/>
        </w:rPr>
      </w:pPr>
    </w:p>
    <w:p w14:paraId="35137D4F" w14:textId="77777777" w:rsidR="006332C6" w:rsidRPr="000C115D" w:rsidRDefault="006332C6" w:rsidP="000A563E">
      <w:pPr>
        <w:spacing w:after="0" w:line="240" w:lineRule="auto"/>
        <w:rPr>
          <w:rFonts w:ascii="Arial" w:eastAsia="Times New Roman" w:hAnsi="Arial" w:cs="Arial"/>
        </w:rPr>
      </w:pPr>
    </w:p>
    <w:p w14:paraId="47BB0130" w14:textId="77777777" w:rsidR="00AF68B3" w:rsidRDefault="00AF68B3" w:rsidP="000A563E">
      <w:pPr>
        <w:spacing w:after="0" w:line="240" w:lineRule="auto"/>
        <w:rPr>
          <w:rFonts w:ascii="Arial" w:hAnsi="Arial" w:cs="Arial"/>
          <w:b/>
        </w:rPr>
      </w:pPr>
    </w:p>
    <w:p w14:paraId="6C295ED5" w14:textId="77777777" w:rsidR="00A23E7A" w:rsidRPr="000C115D" w:rsidRDefault="00A23E7A" w:rsidP="000A563E">
      <w:pPr>
        <w:spacing w:after="0" w:line="240" w:lineRule="auto"/>
        <w:rPr>
          <w:rFonts w:ascii="Arial" w:hAnsi="Arial" w:cs="Arial"/>
        </w:rPr>
      </w:pPr>
      <w:r w:rsidRPr="000C115D">
        <w:rPr>
          <w:rFonts w:ascii="Arial" w:hAnsi="Arial" w:cs="Arial"/>
          <w:b/>
        </w:rPr>
        <w:t>5.</w:t>
      </w:r>
      <w:r w:rsidRPr="000C115D">
        <w:rPr>
          <w:rFonts w:ascii="Arial" w:hAnsi="Arial" w:cs="Arial"/>
          <w:b/>
        </w:rPr>
        <w:tab/>
      </w:r>
      <w:r w:rsidRPr="000C115D">
        <w:rPr>
          <w:rFonts w:ascii="Arial" w:hAnsi="Arial" w:cs="Arial"/>
          <w:b/>
          <w:u w:val="single"/>
        </w:rPr>
        <w:t>Job Plan and Timetable</w:t>
      </w:r>
    </w:p>
    <w:p w14:paraId="0A280DC3" w14:textId="77777777" w:rsidR="00A23E7A" w:rsidRPr="000C115D" w:rsidRDefault="00A23E7A" w:rsidP="000A563E">
      <w:pPr>
        <w:spacing w:after="0" w:line="240" w:lineRule="auto"/>
        <w:rPr>
          <w:rFonts w:ascii="Arial" w:hAnsi="Arial" w:cs="Arial"/>
        </w:rPr>
      </w:pPr>
    </w:p>
    <w:p w14:paraId="3DA4B966" w14:textId="77777777" w:rsidR="00A23E7A" w:rsidRPr="00A23E7A" w:rsidRDefault="00A23E7A" w:rsidP="00A23E7A">
      <w:pPr>
        <w:spacing w:after="0" w:line="240" w:lineRule="auto"/>
        <w:jc w:val="both"/>
        <w:rPr>
          <w:rFonts w:ascii="Arial" w:eastAsia="Times New Roman" w:hAnsi="Arial" w:cs="Arial"/>
          <w:lang w:eastAsia="en-GB"/>
        </w:rPr>
      </w:pPr>
      <w:r w:rsidRPr="00A23E7A">
        <w:rPr>
          <w:rFonts w:ascii="Arial" w:eastAsia="Times New Roman" w:hAnsi="Arial" w:cs="Arial"/>
          <w:color w:val="000000"/>
          <w:lang w:eastAsia="en-GB"/>
        </w:rPr>
        <w:t xml:space="preserve">The precise configuration of activities and duties will need to be negotiated between the post holder and the </w:t>
      </w:r>
      <w:r w:rsidR="00014D2E">
        <w:rPr>
          <w:rFonts w:ascii="Arial" w:eastAsia="Times New Roman" w:hAnsi="Arial" w:cs="Arial"/>
          <w:color w:val="000000"/>
          <w:lang w:eastAsia="en-GB"/>
        </w:rPr>
        <w:t>Clinical</w:t>
      </w:r>
      <w:r w:rsidRPr="00A23E7A">
        <w:rPr>
          <w:rFonts w:ascii="Arial" w:eastAsia="Times New Roman" w:hAnsi="Arial" w:cs="Arial"/>
          <w:color w:val="000000"/>
          <w:lang w:eastAsia="en-GB"/>
        </w:rPr>
        <w:t xml:space="preserve"> Director.  </w:t>
      </w:r>
    </w:p>
    <w:p w14:paraId="7369436F" w14:textId="77777777" w:rsidR="00A23E7A" w:rsidRPr="00A23E7A" w:rsidRDefault="00A23E7A" w:rsidP="00A23E7A">
      <w:pPr>
        <w:spacing w:after="0" w:line="240" w:lineRule="auto"/>
        <w:jc w:val="both"/>
        <w:rPr>
          <w:rFonts w:ascii="Arial" w:eastAsia="Times New Roman" w:hAnsi="Arial" w:cs="Arial"/>
          <w:lang w:eastAsia="en-GB"/>
        </w:rPr>
      </w:pPr>
    </w:p>
    <w:p w14:paraId="284D012C" w14:textId="51980DE3" w:rsidR="00A23E7A" w:rsidRDefault="00A23E7A" w:rsidP="00A23E7A">
      <w:pPr>
        <w:spacing w:after="0" w:line="240" w:lineRule="auto"/>
        <w:jc w:val="both"/>
        <w:rPr>
          <w:rFonts w:ascii="Arial" w:eastAsia="Times New Roman" w:hAnsi="Arial" w:cs="Arial"/>
        </w:rPr>
      </w:pPr>
      <w:r w:rsidRPr="00A23E7A">
        <w:rPr>
          <w:rFonts w:ascii="Arial" w:eastAsia="Times New Roman" w:hAnsi="Arial" w:cs="Arial"/>
        </w:rPr>
        <w:t>Provisional assessment of Programmed Activities (PA’s) in Job Plan:</w:t>
      </w:r>
    </w:p>
    <w:p w14:paraId="5159AB9C" w14:textId="77777777" w:rsidR="00587699" w:rsidRPr="00A23E7A" w:rsidRDefault="00587699" w:rsidP="00A23E7A">
      <w:pPr>
        <w:spacing w:after="0" w:line="240" w:lineRule="auto"/>
        <w:jc w:val="both"/>
        <w:rPr>
          <w:rFonts w:ascii="Arial" w:eastAsia="Times New Roman" w:hAnsi="Arial" w:cs="Arial"/>
        </w:rPr>
      </w:pPr>
    </w:p>
    <w:p w14:paraId="396062EB" w14:textId="59633937" w:rsidR="007A1369" w:rsidRPr="00CE047D" w:rsidRDefault="007A1369" w:rsidP="007A1369">
      <w:pPr>
        <w:spacing w:after="0" w:line="240" w:lineRule="auto"/>
        <w:ind w:left="720" w:firstLine="720"/>
        <w:jc w:val="both"/>
        <w:rPr>
          <w:rFonts w:ascii="Arial" w:eastAsia="Times New Roman" w:hAnsi="Arial" w:cs="Arial"/>
          <w:szCs w:val="20"/>
          <w:u w:val="single"/>
        </w:rPr>
      </w:pPr>
      <w:r w:rsidRPr="00CE047D">
        <w:rPr>
          <w:rFonts w:ascii="Arial" w:eastAsia="Times New Roman" w:hAnsi="Arial" w:cs="Arial"/>
          <w:szCs w:val="20"/>
          <w:u w:val="single"/>
        </w:rPr>
        <w:t>Direct Clinical Care and Admin:</w:t>
      </w:r>
    </w:p>
    <w:p w14:paraId="41BF9435" w14:textId="77777777" w:rsidR="007A1369" w:rsidRPr="00CE047D" w:rsidRDefault="007A1369" w:rsidP="007A1369">
      <w:pPr>
        <w:tabs>
          <w:tab w:val="left" w:pos="1440"/>
          <w:tab w:val="left" w:pos="7200"/>
        </w:tabs>
        <w:spacing w:after="0" w:line="240" w:lineRule="auto"/>
        <w:jc w:val="both"/>
        <w:rPr>
          <w:rFonts w:ascii="Arial" w:eastAsia="Times New Roman" w:hAnsi="Arial" w:cs="Arial"/>
          <w:szCs w:val="20"/>
        </w:rPr>
      </w:pPr>
      <w:r w:rsidRPr="00CE047D">
        <w:rPr>
          <w:rFonts w:ascii="Arial" w:eastAsia="Times New Roman" w:hAnsi="Arial" w:cs="Arial"/>
          <w:szCs w:val="20"/>
        </w:rPr>
        <w:tab/>
      </w:r>
    </w:p>
    <w:p w14:paraId="6DA58FFD" w14:textId="237A6F39" w:rsidR="007A1369" w:rsidRPr="00CE047D" w:rsidRDefault="007A1369" w:rsidP="007A1369">
      <w:pPr>
        <w:tabs>
          <w:tab w:val="left" w:pos="1440"/>
          <w:tab w:val="left" w:pos="7200"/>
        </w:tabs>
        <w:spacing w:after="0" w:line="240" w:lineRule="auto"/>
        <w:jc w:val="both"/>
        <w:rPr>
          <w:rFonts w:ascii="Arial" w:eastAsia="Times New Roman" w:hAnsi="Arial" w:cs="Arial"/>
          <w:szCs w:val="20"/>
        </w:rPr>
      </w:pPr>
      <w:r w:rsidRPr="00CE047D">
        <w:rPr>
          <w:rFonts w:ascii="Arial" w:eastAsia="Times New Roman" w:hAnsi="Arial" w:cs="Arial"/>
          <w:szCs w:val="20"/>
        </w:rPr>
        <w:tab/>
        <w:t>Out-patients in the Community</w:t>
      </w:r>
      <w:r w:rsidRPr="00CE047D">
        <w:rPr>
          <w:rFonts w:ascii="Arial" w:eastAsia="Times New Roman" w:hAnsi="Arial" w:cs="Arial"/>
          <w:szCs w:val="20"/>
        </w:rPr>
        <w:tab/>
      </w:r>
      <w:r w:rsidR="000260C5">
        <w:rPr>
          <w:rFonts w:ascii="Arial" w:eastAsia="Times New Roman" w:hAnsi="Arial" w:cs="Arial"/>
          <w:szCs w:val="20"/>
        </w:rPr>
        <w:t>4</w:t>
      </w:r>
      <w:r w:rsidRPr="00CE047D">
        <w:rPr>
          <w:rFonts w:ascii="Arial" w:eastAsia="Times New Roman" w:hAnsi="Arial" w:cs="Arial"/>
          <w:szCs w:val="20"/>
        </w:rPr>
        <w:t xml:space="preserve"> PA’s</w:t>
      </w:r>
    </w:p>
    <w:p w14:paraId="0391DBD8" w14:textId="77777777" w:rsidR="007A1369" w:rsidRPr="00CE047D" w:rsidRDefault="007A1369" w:rsidP="007A1369">
      <w:pPr>
        <w:tabs>
          <w:tab w:val="left" w:pos="1440"/>
          <w:tab w:val="left" w:pos="7200"/>
        </w:tabs>
        <w:spacing w:after="0" w:line="240" w:lineRule="auto"/>
        <w:jc w:val="both"/>
        <w:rPr>
          <w:rFonts w:ascii="Arial" w:eastAsia="Times New Roman" w:hAnsi="Arial" w:cs="Arial"/>
          <w:szCs w:val="20"/>
        </w:rPr>
      </w:pPr>
      <w:r w:rsidRPr="00CE047D">
        <w:rPr>
          <w:rFonts w:ascii="Arial" w:eastAsia="Times New Roman" w:hAnsi="Arial" w:cs="Arial"/>
          <w:szCs w:val="20"/>
        </w:rPr>
        <w:tab/>
        <w:t>CMHT meetings</w:t>
      </w:r>
      <w:r w:rsidRPr="00CE047D">
        <w:rPr>
          <w:rFonts w:ascii="Arial" w:eastAsia="Times New Roman" w:hAnsi="Arial" w:cs="Arial"/>
          <w:szCs w:val="20"/>
        </w:rPr>
        <w:tab/>
        <w:t>1 PA</w:t>
      </w:r>
    </w:p>
    <w:p w14:paraId="0DAB958F" w14:textId="77777777" w:rsidR="007A1369" w:rsidRPr="00CE047D" w:rsidRDefault="007A1369" w:rsidP="007A1369">
      <w:pPr>
        <w:tabs>
          <w:tab w:val="left" w:pos="1440"/>
          <w:tab w:val="left" w:pos="7200"/>
        </w:tabs>
        <w:spacing w:after="0" w:line="240" w:lineRule="auto"/>
        <w:jc w:val="both"/>
        <w:rPr>
          <w:rFonts w:ascii="Arial" w:eastAsia="Times New Roman" w:hAnsi="Arial" w:cs="Arial"/>
          <w:szCs w:val="20"/>
        </w:rPr>
      </w:pPr>
      <w:r w:rsidRPr="00CE047D">
        <w:rPr>
          <w:rFonts w:ascii="Arial" w:eastAsia="Times New Roman" w:hAnsi="Arial" w:cs="Arial"/>
          <w:szCs w:val="20"/>
        </w:rPr>
        <w:tab/>
        <w:t>Allocation Meetings</w:t>
      </w:r>
      <w:r w:rsidRPr="00CE047D">
        <w:rPr>
          <w:rFonts w:ascii="Arial" w:eastAsia="Times New Roman" w:hAnsi="Arial" w:cs="Arial"/>
          <w:szCs w:val="20"/>
        </w:rPr>
        <w:tab/>
        <w:t>0.25 PA</w:t>
      </w:r>
    </w:p>
    <w:p w14:paraId="0A95493F" w14:textId="10C16119" w:rsidR="007A1369" w:rsidRDefault="007A1369" w:rsidP="007A1369">
      <w:pPr>
        <w:tabs>
          <w:tab w:val="left" w:pos="1440"/>
          <w:tab w:val="left" w:pos="7200"/>
        </w:tabs>
        <w:spacing w:after="0" w:line="240" w:lineRule="auto"/>
        <w:jc w:val="both"/>
        <w:rPr>
          <w:rFonts w:ascii="Arial" w:eastAsia="Times New Roman" w:hAnsi="Arial" w:cs="Arial"/>
          <w:szCs w:val="20"/>
        </w:rPr>
      </w:pPr>
      <w:r w:rsidRPr="00CE047D">
        <w:rPr>
          <w:rFonts w:ascii="Arial" w:eastAsia="Times New Roman" w:hAnsi="Arial" w:cs="Arial"/>
          <w:szCs w:val="20"/>
        </w:rPr>
        <w:tab/>
        <w:t>Flexible community sessions including admin</w:t>
      </w:r>
      <w:r w:rsidRPr="00CE047D">
        <w:rPr>
          <w:rFonts w:ascii="Arial" w:eastAsia="Times New Roman" w:hAnsi="Arial" w:cs="Arial"/>
          <w:szCs w:val="20"/>
        </w:rPr>
        <w:tab/>
      </w:r>
      <w:r w:rsidR="000260C5">
        <w:rPr>
          <w:rFonts w:ascii="Arial" w:eastAsia="Times New Roman" w:hAnsi="Arial" w:cs="Arial"/>
          <w:szCs w:val="20"/>
        </w:rPr>
        <w:t>1</w:t>
      </w:r>
      <w:r w:rsidRPr="00CE047D">
        <w:rPr>
          <w:rFonts w:ascii="Arial" w:eastAsia="Times New Roman" w:hAnsi="Arial" w:cs="Arial"/>
          <w:szCs w:val="20"/>
        </w:rPr>
        <w:t>.25 PA</w:t>
      </w:r>
    </w:p>
    <w:p w14:paraId="2DCD035D" w14:textId="1E517B22" w:rsidR="000260C5" w:rsidRPr="007A1369" w:rsidRDefault="000260C5" w:rsidP="007A1369">
      <w:pPr>
        <w:tabs>
          <w:tab w:val="left" w:pos="1440"/>
          <w:tab w:val="left" w:pos="7200"/>
        </w:tabs>
        <w:spacing w:after="0" w:line="240" w:lineRule="auto"/>
        <w:jc w:val="both"/>
        <w:rPr>
          <w:rFonts w:ascii="Arial" w:eastAsia="Times New Roman" w:hAnsi="Arial" w:cs="Arial"/>
          <w:szCs w:val="20"/>
        </w:rPr>
      </w:pPr>
      <w:r>
        <w:rPr>
          <w:rFonts w:ascii="Arial" w:eastAsia="Times New Roman" w:hAnsi="Arial" w:cs="Arial"/>
          <w:szCs w:val="20"/>
        </w:rPr>
        <w:tab/>
        <w:t>Urgent reviews and admin</w:t>
      </w:r>
      <w:r>
        <w:rPr>
          <w:rFonts w:ascii="Arial" w:eastAsia="Times New Roman" w:hAnsi="Arial" w:cs="Arial"/>
          <w:szCs w:val="20"/>
        </w:rPr>
        <w:tab/>
        <w:t>1.0 PA</w:t>
      </w:r>
    </w:p>
    <w:p w14:paraId="1C27B581" w14:textId="77777777" w:rsidR="007A1369" w:rsidRPr="0000549D" w:rsidRDefault="007A1369" w:rsidP="007A1369">
      <w:pPr>
        <w:tabs>
          <w:tab w:val="left" w:pos="1440"/>
          <w:tab w:val="left" w:pos="7200"/>
        </w:tabs>
        <w:spacing w:after="0" w:line="240" w:lineRule="auto"/>
        <w:jc w:val="both"/>
        <w:rPr>
          <w:rFonts w:ascii="Arial" w:eastAsia="Times New Roman" w:hAnsi="Arial" w:cs="Arial"/>
          <w:color w:val="FF0000"/>
          <w:szCs w:val="20"/>
        </w:rPr>
      </w:pPr>
    </w:p>
    <w:p w14:paraId="3A6AD182" w14:textId="77777777" w:rsidR="007A1369" w:rsidRPr="0022496E" w:rsidRDefault="007A1369" w:rsidP="007A1369">
      <w:pPr>
        <w:tabs>
          <w:tab w:val="left" w:pos="1440"/>
          <w:tab w:val="left" w:pos="7200"/>
        </w:tabs>
        <w:spacing w:after="0" w:line="240" w:lineRule="auto"/>
        <w:jc w:val="both"/>
        <w:rPr>
          <w:rFonts w:ascii="Arial" w:eastAsia="Times New Roman" w:hAnsi="Arial" w:cs="Arial"/>
          <w:szCs w:val="20"/>
          <w:u w:val="single"/>
        </w:rPr>
      </w:pPr>
      <w:r w:rsidRPr="0022496E">
        <w:rPr>
          <w:rFonts w:ascii="Arial" w:eastAsia="Times New Roman" w:hAnsi="Arial" w:cs="Arial"/>
          <w:szCs w:val="20"/>
        </w:rPr>
        <w:tab/>
      </w:r>
      <w:r w:rsidRPr="0022496E">
        <w:rPr>
          <w:rFonts w:ascii="Arial" w:eastAsia="Times New Roman" w:hAnsi="Arial" w:cs="Arial"/>
          <w:szCs w:val="20"/>
          <w:u w:val="single"/>
        </w:rPr>
        <w:t>Supporting Professional Activities (2.5)</w:t>
      </w:r>
    </w:p>
    <w:p w14:paraId="2EF4322F" w14:textId="28F8A97A" w:rsidR="007A1369" w:rsidRPr="0022496E" w:rsidRDefault="007A1369" w:rsidP="007A1369">
      <w:pPr>
        <w:tabs>
          <w:tab w:val="left" w:pos="1440"/>
          <w:tab w:val="left" w:pos="7200"/>
        </w:tabs>
        <w:spacing w:after="0" w:line="240" w:lineRule="auto"/>
        <w:jc w:val="both"/>
        <w:rPr>
          <w:rFonts w:ascii="Arial" w:eastAsia="Times New Roman" w:hAnsi="Arial" w:cs="Arial"/>
          <w:szCs w:val="20"/>
        </w:rPr>
      </w:pPr>
      <w:r w:rsidRPr="0022496E">
        <w:rPr>
          <w:rFonts w:ascii="Arial" w:eastAsia="Times New Roman" w:hAnsi="Arial" w:cs="Arial"/>
          <w:szCs w:val="20"/>
        </w:rPr>
        <w:tab/>
        <w:t>CPD, research and medical audit</w:t>
      </w:r>
      <w:r w:rsidRPr="0022496E">
        <w:rPr>
          <w:rFonts w:ascii="Arial" w:eastAsia="Times New Roman" w:hAnsi="Arial" w:cs="Arial"/>
          <w:szCs w:val="20"/>
        </w:rPr>
        <w:tab/>
        <w:t>2 PA’s</w:t>
      </w:r>
    </w:p>
    <w:p w14:paraId="6935F343" w14:textId="77777777" w:rsidR="007A1369" w:rsidRPr="0022496E" w:rsidRDefault="007A1369" w:rsidP="007A1369">
      <w:pPr>
        <w:tabs>
          <w:tab w:val="left" w:pos="1440"/>
          <w:tab w:val="left" w:pos="7200"/>
        </w:tabs>
        <w:spacing w:after="0" w:line="240" w:lineRule="auto"/>
        <w:jc w:val="both"/>
        <w:rPr>
          <w:rFonts w:ascii="Arial" w:eastAsia="Times New Roman" w:hAnsi="Arial" w:cs="Arial"/>
          <w:szCs w:val="20"/>
        </w:rPr>
      </w:pPr>
      <w:r w:rsidRPr="0022496E">
        <w:rPr>
          <w:rFonts w:ascii="Arial" w:eastAsia="Times New Roman" w:hAnsi="Arial" w:cs="Arial"/>
          <w:szCs w:val="20"/>
        </w:rPr>
        <w:tab/>
        <w:t>Undergraduate Teaching</w:t>
      </w:r>
      <w:r w:rsidRPr="0022496E">
        <w:rPr>
          <w:rFonts w:ascii="Arial" w:eastAsia="Times New Roman" w:hAnsi="Arial" w:cs="Arial"/>
          <w:szCs w:val="20"/>
        </w:rPr>
        <w:tab/>
        <w:t>0.5PA</w:t>
      </w:r>
    </w:p>
    <w:p w14:paraId="55C24866" w14:textId="77777777" w:rsidR="007A1369" w:rsidRPr="0022496E" w:rsidRDefault="007A1369" w:rsidP="007A1369">
      <w:pPr>
        <w:tabs>
          <w:tab w:val="left" w:pos="1440"/>
          <w:tab w:val="left" w:pos="7200"/>
        </w:tabs>
        <w:spacing w:after="0" w:line="240" w:lineRule="auto"/>
        <w:jc w:val="both"/>
        <w:rPr>
          <w:rFonts w:ascii="Arial" w:eastAsia="Times New Roman" w:hAnsi="Arial" w:cs="Arial"/>
          <w:szCs w:val="20"/>
          <w:u w:val="single"/>
        </w:rPr>
      </w:pPr>
    </w:p>
    <w:p w14:paraId="2D32B49A" w14:textId="77777777" w:rsidR="00A23E7A" w:rsidRPr="00A23E7A" w:rsidRDefault="00A23E7A" w:rsidP="00A23E7A">
      <w:pPr>
        <w:spacing w:after="0" w:line="240" w:lineRule="auto"/>
        <w:ind w:left="720"/>
        <w:jc w:val="both"/>
        <w:rPr>
          <w:rFonts w:ascii="Arial" w:eastAsia="Times New Roman" w:hAnsi="Arial" w:cs="Arial"/>
        </w:rPr>
      </w:pPr>
    </w:p>
    <w:p w14:paraId="2A9B6952" w14:textId="77777777" w:rsidR="00A23E7A" w:rsidRPr="00A23E7A" w:rsidRDefault="00A23E7A" w:rsidP="00A23E7A">
      <w:pPr>
        <w:spacing w:after="0" w:line="240" w:lineRule="auto"/>
        <w:ind w:left="720"/>
        <w:jc w:val="both"/>
        <w:rPr>
          <w:rFonts w:ascii="Arial" w:eastAsia="Times New Roman" w:hAnsi="Arial" w:cs="Arial"/>
          <w:b/>
        </w:rPr>
      </w:pPr>
    </w:p>
    <w:p w14:paraId="35845B37" w14:textId="77777777" w:rsidR="00FF7711" w:rsidRPr="00587699" w:rsidRDefault="00A23E7A" w:rsidP="00A23E7A">
      <w:pPr>
        <w:spacing w:after="0" w:line="240" w:lineRule="auto"/>
        <w:jc w:val="both"/>
        <w:rPr>
          <w:rFonts w:ascii="Arial" w:eastAsia="Times New Roman" w:hAnsi="Arial" w:cs="Arial"/>
        </w:rPr>
      </w:pPr>
      <w:r w:rsidRPr="00587699">
        <w:rPr>
          <w:rFonts w:ascii="Arial" w:eastAsia="Times New Roman" w:hAnsi="Arial" w:cs="Arial"/>
        </w:rPr>
        <w:t xml:space="preserve">A separate availability supplement will be payable for on call duties, which are currently based on a rota of approximately 1:13. The availability supplement will be 3% (category A). </w:t>
      </w:r>
    </w:p>
    <w:p w14:paraId="0E61EE1F" w14:textId="6882FE60" w:rsidR="00FF7711" w:rsidRPr="00587699" w:rsidRDefault="00FF7711" w:rsidP="00A23E7A">
      <w:pPr>
        <w:spacing w:after="0" w:line="240" w:lineRule="auto"/>
        <w:jc w:val="both"/>
        <w:rPr>
          <w:rFonts w:ascii="Arial" w:eastAsia="Times New Roman" w:hAnsi="Arial" w:cs="Arial"/>
        </w:rPr>
      </w:pPr>
      <w:r w:rsidRPr="00587699">
        <w:rPr>
          <w:rFonts w:ascii="Arial" w:eastAsia="Times New Roman" w:hAnsi="Arial" w:cs="Arial"/>
        </w:rPr>
        <w:t xml:space="preserve">There are five Consultant on call rotas to cover Adult City, Adult County, Old Age, CAMHS and Learning Disabilities.  </w:t>
      </w:r>
      <w:r w:rsidR="00A23E7A" w:rsidRPr="00587699">
        <w:rPr>
          <w:rFonts w:ascii="Arial" w:eastAsia="Times New Roman" w:hAnsi="Arial" w:cs="Arial"/>
        </w:rPr>
        <w:t xml:space="preserve">There </w:t>
      </w:r>
      <w:r w:rsidRPr="00587699">
        <w:rPr>
          <w:rFonts w:ascii="Arial" w:eastAsia="Times New Roman" w:hAnsi="Arial" w:cs="Arial"/>
        </w:rPr>
        <w:t xml:space="preserve">are also two </w:t>
      </w:r>
      <w:proofErr w:type="spellStart"/>
      <w:r w:rsidRPr="00587699">
        <w:rPr>
          <w:rFonts w:ascii="Arial" w:eastAsia="Times New Roman" w:hAnsi="Arial" w:cs="Arial"/>
        </w:rPr>
        <w:t>StR</w:t>
      </w:r>
      <w:proofErr w:type="spellEnd"/>
      <w:r w:rsidRPr="00587699">
        <w:rPr>
          <w:rFonts w:ascii="Arial" w:eastAsia="Times New Roman" w:hAnsi="Arial" w:cs="Arial"/>
        </w:rPr>
        <w:t xml:space="preserve"> rotas and four junior doctor rotas for out of hours provision.</w:t>
      </w:r>
    </w:p>
    <w:p w14:paraId="2D2B79D1" w14:textId="77777777" w:rsidR="00FF7711" w:rsidRDefault="00FF7711" w:rsidP="00A23E7A">
      <w:pPr>
        <w:spacing w:after="0" w:line="240" w:lineRule="auto"/>
        <w:jc w:val="both"/>
        <w:rPr>
          <w:rFonts w:ascii="Arial" w:eastAsia="Times New Roman" w:hAnsi="Arial" w:cs="Arial"/>
          <w:color w:val="FF0000"/>
        </w:rPr>
      </w:pPr>
    </w:p>
    <w:p w14:paraId="407DB3DD"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timetable illustrates how the consultant timetable may be arranged</w:t>
      </w:r>
    </w:p>
    <w:p w14:paraId="30813995" w14:textId="09D2D810" w:rsidR="00E15637" w:rsidRPr="000C115D" w:rsidRDefault="000C115D" w:rsidP="00587699">
      <w:pPr>
        <w:spacing w:after="0" w:line="240" w:lineRule="auto"/>
        <w:jc w:val="both"/>
        <w:rPr>
          <w:rFonts w:ascii="Arial" w:eastAsia="Times New Roman" w:hAnsi="Arial" w:cs="Arial"/>
        </w:rPr>
      </w:pPr>
      <w:r w:rsidRPr="000C115D">
        <w:rPr>
          <w:rFonts w:ascii="Arial" w:eastAsia="Times New Roman" w:hAnsi="Arial" w:cs="Arial"/>
        </w:rPr>
        <w:t>within the current framework (subject to negotiation)</w:t>
      </w:r>
      <w:bookmarkStart w:id="1" w:name="_Hlk83038358"/>
    </w:p>
    <w:p w14:paraId="4B5BD590" w14:textId="1532B90E" w:rsidR="000C115D" w:rsidRDefault="000C115D" w:rsidP="000C115D">
      <w:pPr>
        <w:spacing w:after="0" w:line="240" w:lineRule="auto"/>
        <w:rPr>
          <w:rFonts w:ascii="Arial" w:eastAsia="Times New Roman" w:hAnsi="Arial" w:cs="Arial"/>
          <w:lang w:eastAsia="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E15637" w14:paraId="702DA781" w14:textId="77777777" w:rsidTr="009A22F4">
        <w:trPr>
          <w:trHeight w:val="357"/>
        </w:trPr>
        <w:tc>
          <w:tcPr>
            <w:tcW w:w="1555" w:type="dxa"/>
          </w:tcPr>
          <w:p w14:paraId="5AE5A06D" w14:textId="77777777" w:rsidR="00E15637" w:rsidRPr="00E15637" w:rsidRDefault="00E15637" w:rsidP="009A22F4">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36486937" w14:textId="77777777" w:rsidR="00E15637" w:rsidRPr="00E15637" w:rsidRDefault="00E15637" w:rsidP="009A22F4">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12F920E0" w14:textId="77777777" w:rsidR="00E15637" w:rsidRPr="00C31A9D" w:rsidRDefault="00E15637" w:rsidP="009A22F4">
            <w:pPr>
              <w:pStyle w:val="TableParagraph"/>
              <w:spacing w:before="87"/>
              <w:ind w:left="54"/>
              <w:rPr>
                <w:rFonts w:ascii="Arial" w:hAnsi="Arial" w:cs="Arial"/>
                <w:b/>
                <w:sz w:val="20"/>
                <w:szCs w:val="20"/>
              </w:rPr>
            </w:pPr>
            <w:r w:rsidRPr="00C31A9D">
              <w:rPr>
                <w:rFonts w:ascii="Arial" w:hAnsi="Arial" w:cs="Arial"/>
                <w:b/>
                <w:sz w:val="20"/>
                <w:szCs w:val="20"/>
              </w:rPr>
              <w:t>Location</w:t>
            </w:r>
          </w:p>
        </w:tc>
        <w:tc>
          <w:tcPr>
            <w:tcW w:w="2976" w:type="dxa"/>
          </w:tcPr>
          <w:p w14:paraId="7A6EE632" w14:textId="77777777" w:rsidR="00E15637" w:rsidRPr="00C31A9D" w:rsidRDefault="00E15637" w:rsidP="009A22F4">
            <w:pPr>
              <w:pStyle w:val="TableParagraph"/>
              <w:spacing w:before="87"/>
              <w:ind w:left="57"/>
              <w:rPr>
                <w:rFonts w:ascii="Arial" w:hAnsi="Arial" w:cs="Arial"/>
                <w:b/>
                <w:sz w:val="20"/>
                <w:szCs w:val="20"/>
              </w:rPr>
            </w:pPr>
            <w:r w:rsidRPr="00C31A9D">
              <w:rPr>
                <w:rFonts w:ascii="Arial" w:hAnsi="Arial" w:cs="Arial"/>
                <w:b/>
                <w:sz w:val="20"/>
                <w:szCs w:val="20"/>
              </w:rPr>
              <w:t>Work</w:t>
            </w:r>
          </w:p>
        </w:tc>
        <w:tc>
          <w:tcPr>
            <w:tcW w:w="1135" w:type="dxa"/>
          </w:tcPr>
          <w:p w14:paraId="0B820E8B" w14:textId="77777777" w:rsidR="00E15637" w:rsidRPr="00E15637" w:rsidRDefault="00E15637" w:rsidP="009A22F4">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1774A013" w14:textId="77777777" w:rsidR="00E15637" w:rsidRPr="00E15637" w:rsidRDefault="00E15637" w:rsidP="009A22F4">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E15637" w14:paraId="7FB9BCEC" w14:textId="77777777" w:rsidTr="009A22F4">
        <w:trPr>
          <w:trHeight w:val="357"/>
        </w:trPr>
        <w:tc>
          <w:tcPr>
            <w:tcW w:w="1555" w:type="dxa"/>
            <w:vMerge w:val="restart"/>
          </w:tcPr>
          <w:p w14:paraId="227FFF52" w14:textId="77777777" w:rsidR="00E15637" w:rsidRPr="00E15637" w:rsidRDefault="00E15637" w:rsidP="009A22F4">
            <w:pPr>
              <w:pStyle w:val="TableParagraph"/>
              <w:spacing w:before="1"/>
              <w:rPr>
                <w:rFonts w:ascii="Arial" w:hAnsi="Arial" w:cs="Arial"/>
                <w:sz w:val="20"/>
                <w:szCs w:val="20"/>
              </w:rPr>
            </w:pPr>
          </w:p>
          <w:p w14:paraId="23729F38"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7F52E42F"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A08CBCC" w14:textId="56E0313A" w:rsidR="00E15637" w:rsidRPr="00C31A9D" w:rsidRDefault="00E076E8" w:rsidP="009A22F4">
            <w:pPr>
              <w:pStyle w:val="TableParagraph"/>
              <w:rPr>
                <w:rFonts w:ascii="Arial" w:hAnsi="Arial" w:cs="Arial"/>
                <w:sz w:val="20"/>
                <w:szCs w:val="20"/>
              </w:rPr>
            </w:pPr>
            <w:r w:rsidRPr="00C31A9D">
              <w:rPr>
                <w:rFonts w:ascii="Arial" w:hAnsi="Arial" w:cs="Arial"/>
                <w:sz w:val="20"/>
                <w:szCs w:val="20"/>
              </w:rPr>
              <w:t xml:space="preserve">Melton </w:t>
            </w:r>
          </w:p>
        </w:tc>
        <w:tc>
          <w:tcPr>
            <w:tcW w:w="2976" w:type="dxa"/>
          </w:tcPr>
          <w:p w14:paraId="2E7F1A2A" w14:textId="2AB23F33" w:rsidR="00E15637" w:rsidRPr="00E15637" w:rsidRDefault="00E076E8" w:rsidP="009A22F4">
            <w:pPr>
              <w:pStyle w:val="TableParagraph"/>
              <w:rPr>
                <w:rFonts w:ascii="Arial" w:hAnsi="Arial" w:cs="Arial"/>
                <w:sz w:val="20"/>
                <w:szCs w:val="20"/>
              </w:rPr>
            </w:pPr>
            <w:r>
              <w:rPr>
                <w:rFonts w:ascii="Arial" w:hAnsi="Arial" w:cs="Arial"/>
                <w:sz w:val="20"/>
                <w:szCs w:val="20"/>
              </w:rPr>
              <w:t>Admin</w:t>
            </w:r>
            <w:r w:rsidR="000F4A54">
              <w:rPr>
                <w:rFonts w:ascii="Arial" w:hAnsi="Arial" w:cs="Arial"/>
                <w:sz w:val="20"/>
                <w:szCs w:val="20"/>
              </w:rPr>
              <w:t>/SPA</w:t>
            </w:r>
          </w:p>
        </w:tc>
        <w:tc>
          <w:tcPr>
            <w:tcW w:w="1135" w:type="dxa"/>
          </w:tcPr>
          <w:p w14:paraId="23C3B4DB" w14:textId="77777777" w:rsidR="00094025" w:rsidRDefault="00E15637" w:rsidP="00E076E8">
            <w:pPr>
              <w:pStyle w:val="TableParagraph"/>
              <w:spacing w:before="87"/>
              <w:ind w:left="132"/>
              <w:rPr>
                <w:rFonts w:ascii="Arial" w:hAnsi="Arial" w:cs="Arial"/>
                <w:sz w:val="20"/>
                <w:szCs w:val="20"/>
              </w:rPr>
            </w:pPr>
            <w:r w:rsidRPr="00E15637">
              <w:rPr>
                <w:rFonts w:ascii="Arial" w:hAnsi="Arial" w:cs="Arial"/>
                <w:sz w:val="20"/>
                <w:szCs w:val="20"/>
              </w:rPr>
              <w:t>DCC</w:t>
            </w:r>
            <w:r w:rsidR="00094025">
              <w:rPr>
                <w:rFonts w:ascii="Arial" w:hAnsi="Arial" w:cs="Arial"/>
                <w:sz w:val="20"/>
                <w:szCs w:val="20"/>
              </w:rPr>
              <w:t>/</w:t>
            </w:r>
          </w:p>
          <w:p w14:paraId="5D1B9AEB" w14:textId="18F8CEE9" w:rsidR="000F4A54" w:rsidRPr="00E15637" w:rsidRDefault="00094025" w:rsidP="00094025">
            <w:pPr>
              <w:pStyle w:val="TableParagraph"/>
              <w:spacing w:before="87"/>
              <w:ind w:left="132"/>
              <w:rPr>
                <w:rFonts w:ascii="Arial" w:hAnsi="Arial" w:cs="Arial"/>
                <w:sz w:val="20"/>
                <w:szCs w:val="20"/>
              </w:rPr>
            </w:pPr>
            <w:r>
              <w:rPr>
                <w:rFonts w:ascii="Arial" w:hAnsi="Arial" w:cs="Arial"/>
                <w:sz w:val="20"/>
                <w:szCs w:val="20"/>
              </w:rPr>
              <w:t>SPA</w:t>
            </w:r>
          </w:p>
        </w:tc>
        <w:tc>
          <w:tcPr>
            <w:tcW w:w="1133" w:type="dxa"/>
          </w:tcPr>
          <w:p w14:paraId="20AB873E" w14:textId="77777777" w:rsidR="000F4A54" w:rsidRDefault="00094025" w:rsidP="009A22F4">
            <w:pPr>
              <w:pStyle w:val="TableParagraph"/>
              <w:rPr>
                <w:rFonts w:ascii="Arial" w:hAnsi="Arial" w:cs="Arial"/>
                <w:sz w:val="20"/>
                <w:szCs w:val="20"/>
              </w:rPr>
            </w:pPr>
            <w:r>
              <w:rPr>
                <w:rFonts w:ascii="Arial" w:hAnsi="Arial" w:cs="Arial"/>
                <w:sz w:val="20"/>
                <w:szCs w:val="20"/>
              </w:rPr>
              <w:t>0.5</w:t>
            </w:r>
          </w:p>
          <w:p w14:paraId="07130529" w14:textId="577B87C2" w:rsidR="00094025" w:rsidRPr="00E15637" w:rsidRDefault="00094025" w:rsidP="009A22F4">
            <w:pPr>
              <w:pStyle w:val="TableParagraph"/>
              <w:rPr>
                <w:rFonts w:ascii="Arial" w:hAnsi="Arial" w:cs="Arial"/>
                <w:sz w:val="20"/>
                <w:szCs w:val="20"/>
              </w:rPr>
            </w:pPr>
            <w:r>
              <w:rPr>
                <w:rFonts w:ascii="Arial" w:hAnsi="Arial" w:cs="Arial"/>
                <w:sz w:val="20"/>
                <w:szCs w:val="20"/>
              </w:rPr>
              <w:t>0.5</w:t>
            </w:r>
          </w:p>
        </w:tc>
      </w:tr>
      <w:tr w:rsidR="00E15637" w14:paraId="5550F309" w14:textId="77777777" w:rsidTr="009A22F4">
        <w:trPr>
          <w:trHeight w:val="357"/>
        </w:trPr>
        <w:tc>
          <w:tcPr>
            <w:tcW w:w="1555" w:type="dxa"/>
            <w:vMerge/>
            <w:tcBorders>
              <w:top w:val="nil"/>
            </w:tcBorders>
          </w:tcPr>
          <w:p w14:paraId="1391B16F" w14:textId="77777777" w:rsidR="00E15637" w:rsidRPr="00E15637" w:rsidRDefault="00E15637" w:rsidP="009A22F4">
            <w:pPr>
              <w:rPr>
                <w:rFonts w:ascii="Arial" w:hAnsi="Arial" w:cs="Arial"/>
                <w:sz w:val="20"/>
                <w:szCs w:val="20"/>
              </w:rPr>
            </w:pPr>
          </w:p>
        </w:tc>
        <w:tc>
          <w:tcPr>
            <w:tcW w:w="583" w:type="dxa"/>
          </w:tcPr>
          <w:p w14:paraId="5750A100"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4B3D673F" w14:textId="28996156" w:rsidR="00E15637" w:rsidRPr="00C31A9D" w:rsidRDefault="00E076E8" w:rsidP="009A22F4">
            <w:pPr>
              <w:pStyle w:val="TableParagraph"/>
              <w:rPr>
                <w:rFonts w:ascii="Arial" w:hAnsi="Arial" w:cs="Arial"/>
                <w:sz w:val="20"/>
                <w:szCs w:val="20"/>
              </w:rPr>
            </w:pPr>
            <w:r w:rsidRPr="00C31A9D">
              <w:rPr>
                <w:rFonts w:ascii="Arial" w:hAnsi="Arial" w:cs="Arial"/>
                <w:sz w:val="20"/>
                <w:szCs w:val="20"/>
              </w:rPr>
              <w:t>Melton</w:t>
            </w:r>
          </w:p>
        </w:tc>
        <w:tc>
          <w:tcPr>
            <w:tcW w:w="2976" w:type="dxa"/>
          </w:tcPr>
          <w:p w14:paraId="0DAECB75" w14:textId="5C5F27B5" w:rsidR="00E15637" w:rsidRPr="00E15637" w:rsidRDefault="00E076E8" w:rsidP="009A22F4">
            <w:pPr>
              <w:pStyle w:val="TableParagraph"/>
              <w:rPr>
                <w:rFonts w:ascii="Arial" w:hAnsi="Arial" w:cs="Arial"/>
                <w:sz w:val="20"/>
                <w:szCs w:val="20"/>
              </w:rPr>
            </w:pPr>
            <w:r>
              <w:rPr>
                <w:rFonts w:ascii="Arial" w:hAnsi="Arial" w:cs="Arial"/>
                <w:sz w:val="20"/>
                <w:szCs w:val="20"/>
              </w:rPr>
              <w:t>Outpatient Clinic/Supervision (trainee)</w:t>
            </w:r>
          </w:p>
        </w:tc>
        <w:tc>
          <w:tcPr>
            <w:tcW w:w="1135" w:type="dxa"/>
          </w:tcPr>
          <w:p w14:paraId="05C00CBE" w14:textId="2DBC91A5" w:rsidR="007A1369" w:rsidRPr="00E15637" w:rsidRDefault="00E076E8" w:rsidP="009A22F4">
            <w:pPr>
              <w:pStyle w:val="TableParagraph"/>
              <w:spacing w:before="87"/>
              <w:ind w:left="131"/>
              <w:rPr>
                <w:rFonts w:ascii="Arial" w:hAnsi="Arial" w:cs="Arial"/>
                <w:sz w:val="20"/>
                <w:szCs w:val="20"/>
              </w:rPr>
            </w:pPr>
            <w:r>
              <w:rPr>
                <w:rFonts w:ascii="Arial" w:hAnsi="Arial" w:cs="Arial"/>
                <w:sz w:val="20"/>
                <w:szCs w:val="20"/>
              </w:rPr>
              <w:t>DCC</w:t>
            </w:r>
          </w:p>
        </w:tc>
        <w:tc>
          <w:tcPr>
            <w:tcW w:w="1133" w:type="dxa"/>
          </w:tcPr>
          <w:p w14:paraId="33B58235" w14:textId="113C7BD7" w:rsidR="00E15637"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302EE33E" w14:textId="77777777" w:rsidTr="009A22F4">
        <w:trPr>
          <w:trHeight w:val="357"/>
        </w:trPr>
        <w:tc>
          <w:tcPr>
            <w:tcW w:w="1555" w:type="dxa"/>
            <w:vMerge w:val="restart"/>
          </w:tcPr>
          <w:p w14:paraId="1D887A90" w14:textId="77777777" w:rsidR="00E15637" w:rsidRPr="00E15637" w:rsidRDefault="00E15637" w:rsidP="009A22F4">
            <w:pPr>
              <w:pStyle w:val="TableParagraph"/>
              <w:spacing w:before="1"/>
              <w:rPr>
                <w:rFonts w:ascii="Arial" w:hAnsi="Arial" w:cs="Arial"/>
                <w:sz w:val="20"/>
                <w:szCs w:val="20"/>
              </w:rPr>
            </w:pPr>
          </w:p>
          <w:p w14:paraId="17D2951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Tuesday</w:t>
            </w:r>
          </w:p>
        </w:tc>
        <w:tc>
          <w:tcPr>
            <w:tcW w:w="583" w:type="dxa"/>
          </w:tcPr>
          <w:p w14:paraId="04AD9435"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21B5F5E" w14:textId="6D7C8A3F" w:rsidR="00E15637" w:rsidRPr="00C31A9D" w:rsidRDefault="00E076E8" w:rsidP="009A22F4">
            <w:pPr>
              <w:pStyle w:val="TableParagraph"/>
              <w:rPr>
                <w:rFonts w:ascii="Arial" w:hAnsi="Arial" w:cs="Arial"/>
                <w:sz w:val="20"/>
                <w:szCs w:val="20"/>
              </w:rPr>
            </w:pPr>
            <w:r w:rsidRPr="00C31A9D">
              <w:rPr>
                <w:rFonts w:ascii="Arial" w:hAnsi="Arial" w:cs="Arial"/>
                <w:sz w:val="20"/>
                <w:szCs w:val="20"/>
              </w:rPr>
              <w:t xml:space="preserve">Melton </w:t>
            </w:r>
          </w:p>
        </w:tc>
        <w:tc>
          <w:tcPr>
            <w:tcW w:w="2976" w:type="dxa"/>
          </w:tcPr>
          <w:p w14:paraId="3F264FC6" w14:textId="00DFF01D" w:rsidR="00E15637" w:rsidRPr="00E15637" w:rsidRDefault="000260C5" w:rsidP="009A22F4">
            <w:pPr>
              <w:pStyle w:val="TableParagraph"/>
              <w:rPr>
                <w:rFonts w:ascii="Arial" w:hAnsi="Arial" w:cs="Arial"/>
                <w:sz w:val="20"/>
                <w:szCs w:val="20"/>
              </w:rPr>
            </w:pPr>
            <w:r>
              <w:rPr>
                <w:rFonts w:ascii="Arial" w:hAnsi="Arial" w:cs="Arial"/>
                <w:sz w:val="20"/>
                <w:szCs w:val="20"/>
              </w:rPr>
              <w:t xml:space="preserve">OP clinic </w:t>
            </w:r>
          </w:p>
        </w:tc>
        <w:tc>
          <w:tcPr>
            <w:tcW w:w="1135" w:type="dxa"/>
          </w:tcPr>
          <w:p w14:paraId="3BCF225E" w14:textId="79AD519E" w:rsidR="007A1369" w:rsidRPr="00E15637" w:rsidRDefault="00E076E8" w:rsidP="009A22F4">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146635E9" w14:textId="5867B1CF" w:rsidR="00E15637"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480E06A7" w14:textId="77777777" w:rsidTr="009A22F4">
        <w:trPr>
          <w:trHeight w:val="357"/>
        </w:trPr>
        <w:tc>
          <w:tcPr>
            <w:tcW w:w="1555" w:type="dxa"/>
            <w:vMerge/>
            <w:tcBorders>
              <w:top w:val="nil"/>
            </w:tcBorders>
          </w:tcPr>
          <w:p w14:paraId="11D092D3" w14:textId="77777777" w:rsidR="00E15637" w:rsidRPr="00E15637" w:rsidRDefault="00E15637" w:rsidP="009A22F4">
            <w:pPr>
              <w:rPr>
                <w:rFonts w:ascii="Arial" w:hAnsi="Arial" w:cs="Arial"/>
                <w:sz w:val="20"/>
                <w:szCs w:val="20"/>
              </w:rPr>
            </w:pPr>
          </w:p>
        </w:tc>
        <w:tc>
          <w:tcPr>
            <w:tcW w:w="583" w:type="dxa"/>
          </w:tcPr>
          <w:p w14:paraId="099D5F34"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755A0A5B" w14:textId="6FB90604" w:rsidR="00E15637" w:rsidRPr="00C31A9D" w:rsidRDefault="000260C5" w:rsidP="001270A0">
            <w:pPr>
              <w:pStyle w:val="TableParagraph"/>
              <w:rPr>
                <w:rFonts w:ascii="Arial" w:hAnsi="Arial" w:cs="Arial"/>
                <w:sz w:val="20"/>
                <w:szCs w:val="20"/>
              </w:rPr>
            </w:pPr>
            <w:r>
              <w:rPr>
                <w:rFonts w:ascii="Arial" w:hAnsi="Arial" w:cs="Arial"/>
                <w:sz w:val="20"/>
                <w:szCs w:val="20"/>
              </w:rPr>
              <w:t>Melton</w:t>
            </w:r>
          </w:p>
        </w:tc>
        <w:tc>
          <w:tcPr>
            <w:tcW w:w="2976" w:type="dxa"/>
          </w:tcPr>
          <w:p w14:paraId="1A4C354E" w14:textId="0D1CB2A7" w:rsidR="00E15637" w:rsidRPr="00E15637" w:rsidRDefault="000260C5" w:rsidP="009A22F4">
            <w:pPr>
              <w:pStyle w:val="TableParagraph"/>
              <w:rPr>
                <w:rFonts w:ascii="Arial" w:hAnsi="Arial" w:cs="Arial"/>
                <w:sz w:val="20"/>
                <w:szCs w:val="20"/>
              </w:rPr>
            </w:pPr>
            <w:r>
              <w:rPr>
                <w:rFonts w:ascii="Arial" w:hAnsi="Arial" w:cs="Arial"/>
                <w:sz w:val="20"/>
                <w:szCs w:val="20"/>
              </w:rPr>
              <w:t>Clinical admin</w:t>
            </w:r>
          </w:p>
        </w:tc>
        <w:tc>
          <w:tcPr>
            <w:tcW w:w="1135" w:type="dxa"/>
          </w:tcPr>
          <w:p w14:paraId="78A5A8B4" w14:textId="4A6046D1" w:rsidR="00E15637" w:rsidRPr="00E15637" w:rsidRDefault="00E076E8" w:rsidP="009A22F4">
            <w:pPr>
              <w:pStyle w:val="TableParagraph"/>
              <w:spacing w:before="87"/>
              <w:ind w:left="131"/>
              <w:rPr>
                <w:rFonts w:ascii="Arial" w:hAnsi="Arial" w:cs="Arial"/>
                <w:sz w:val="20"/>
                <w:szCs w:val="20"/>
              </w:rPr>
            </w:pPr>
            <w:r>
              <w:rPr>
                <w:rFonts w:ascii="Arial" w:hAnsi="Arial" w:cs="Arial"/>
                <w:sz w:val="20"/>
                <w:szCs w:val="20"/>
              </w:rPr>
              <w:t>DCC</w:t>
            </w:r>
          </w:p>
        </w:tc>
        <w:tc>
          <w:tcPr>
            <w:tcW w:w="1133" w:type="dxa"/>
          </w:tcPr>
          <w:p w14:paraId="06460A83" w14:textId="1D1D2FB6" w:rsidR="00587699"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233A07FF" w14:textId="77777777" w:rsidTr="009A22F4">
        <w:trPr>
          <w:trHeight w:val="357"/>
        </w:trPr>
        <w:tc>
          <w:tcPr>
            <w:tcW w:w="1555" w:type="dxa"/>
            <w:vMerge w:val="restart"/>
          </w:tcPr>
          <w:p w14:paraId="5D21FDF2" w14:textId="77777777" w:rsidR="00E15637" w:rsidRPr="00E15637" w:rsidRDefault="00E15637" w:rsidP="009A22F4">
            <w:pPr>
              <w:pStyle w:val="TableParagraph"/>
              <w:spacing w:before="1"/>
              <w:rPr>
                <w:rFonts w:ascii="Arial" w:hAnsi="Arial" w:cs="Arial"/>
                <w:sz w:val="20"/>
                <w:szCs w:val="20"/>
              </w:rPr>
            </w:pPr>
          </w:p>
          <w:p w14:paraId="7C181F7A"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447C811C"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069D4B6" w14:textId="16D611EE" w:rsidR="00E15637" w:rsidRDefault="000260C5" w:rsidP="009A22F4">
            <w:pPr>
              <w:pStyle w:val="TableParagraph"/>
              <w:rPr>
                <w:rFonts w:ascii="Arial" w:hAnsi="Arial" w:cs="Arial"/>
                <w:sz w:val="20"/>
                <w:szCs w:val="20"/>
              </w:rPr>
            </w:pPr>
            <w:r>
              <w:rPr>
                <w:rFonts w:ascii="Arial" w:hAnsi="Arial" w:cs="Arial"/>
                <w:sz w:val="20"/>
                <w:szCs w:val="20"/>
              </w:rPr>
              <w:t>Melton</w:t>
            </w:r>
          </w:p>
          <w:p w14:paraId="7771D753" w14:textId="217770FF" w:rsidR="000260C5" w:rsidRPr="00C31A9D" w:rsidRDefault="000260C5" w:rsidP="009A22F4">
            <w:pPr>
              <w:pStyle w:val="TableParagraph"/>
              <w:rPr>
                <w:rFonts w:ascii="Arial" w:hAnsi="Arial" w:cs="Arial"/>
                <w:sz w:val="20"/>
                <w:szCs w:val="20"/>
              </w:rPr>
            </w:pPr>
          </w:p>
        </w:tc>
        <w:tc>
          <w:tcPr>
            <w:tcW w:w="2976" w:type="dxa"/>
          </w:tcPr>
          <w:p w14:paraId="655E8848" w14:textId="44323662" w:rsidR="00E15637" w:rsidRPr="00E15637" w:rsidRDefault="000260C5" w:rsidP="009A22F4">
            <w:pPr>
              <w:pStyle w:val="TableParagraph"/>
              <w:rPr>
                <w:rFonts w:ascii="Arial" w:hAnsi="Arial" w:cs="Arial"/>
                <w:sz w:val="20"/>
                <w:szCs w:val="20"/>
              </w:rPr>
            </w:pPr>
            <w:r>
              <w:rPr>
                <w:rFonts w:ascii="Arial" w:hAnsi="Arial" w:cs="Arial"/>
                <w:sz w:val="20"/>
                <w:szCs w:val="20"/>
              </w:rPr>
              <w:t>MDT</w:t>
            </w:r>
          </w:p>
        </w:tc>
        <w:tc>
          <w:tcPr>
            <w:tcW w:w="1135" w:type="dxa"/>
          </w:tcPr>
          <w:p w14:paraId="3DE9F015" w14:textId="1CD4C219" w:rsidR="00E076E8" w:rsidRPr="00E15637" w:rsidRDefault="00DE1097" w:rsidP="00E076E8">
            <w:pPr>
              <w:pStyle w:val="TableParagraph"/>
              <w:spacing w:before="87"/>
              <w:ind w:left="132"/>
              <w:rPr>
                <w:rFonts w:ascii="Arial" w:hAnsi="Arial" w:cs="Arial"/>
                <w:sz w:val="20"/>
                <w:szCs w:val="20"/>
              </w:rPr>
            </w:pPr>
            <w:r>
              <w:rPr>
                <w:rFonts w:ascii="Arial" w:hAnsi="Arial" w:cs="Arial"/>
                <w:sz w:val="20"/>
                <w:szCs w:val="20"/>
              </w:rPr>
              <w:t>DCC</w:t>
            </w:r>
          </w:p>
          <w:p w14:paraId="769F192E" w14:textId="769E7E8A" w:rsidR="007A1369" w:rsidRPr="00E15637" w:rsidRDefault="007A1369" w:rsidP="009A22F4">
            <w:pPr>
              <w:pStyle w:val="TableParagraph"/>
              <w:spacing w:before="87"/>
              <w:ind w:left="132"/>
              <w:rPr>
                <w:rFonts w:ascii="Arial" w:hAnsi="Arial" w:cs="Arial"/>
                <w:sz w:val="20"/>
                <w:szCs w:val="20"/>
              </w:rPr>
            </w:pPr>
          </w:p>
        </w:tc>
        <w:tc>
          <w:tcPr>
            <w:tcW w:w="1133" w:type="dxa"/>
          </w:tcPr>
          <w:p w14:paraId="5095F08C" w14:textId="03BC26F9" w:rsidR="00E15637"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105785B6" w14:textId="77777777" w:rsidTr="009A22F4">
        <w:trPr>
          <w:trHeight w:val="357"/>
        </w:trPr>
        <w:tc>
          <w:tcPr>
            <w:tcW w:w="1555" w:type="dxa"/>
            <w:vMerge/>
            <w:tcBorders>
              <w:top w:val="nil"/>
            </w:tcBorders>
          </w:tcPr>
          <w:p w14:paraId="04519303" w14:textId="77777777" w:rsidR="00E15637" w:rsidRPr="00E15637" w:rsidRDefault="00E15637" w:rsidP="009A22F4">
            <w:pPr>
              <w:rPr>
                <w:rFonts w:ascii="Arial" w:hAnsi="Arial" w:cs="Arial"/>
                <w:sz w:val="20"/>
                <w:szCs w:val="20"/>
              </w:rPr>
            </w:pPr>
          </w:p>
        </w:tc>
        <w:tc>
          <w:tcPr>
            <w:tcW w:w="583" w:type="dxa"/>
          </w:tcPr>
          <w:p w14:paraId="4881979B" w14:textId="77777777" w:rsidR="00E15637" w:rsidRPr="00E15637" w:rsidRDefault="00E15637" w:rsidP="009A22F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EA1F405" w14:textId="1558634B" w:rsidR="00E15637" w:rsidRPr="00C31A9D" w:rsidRDefault="000260C5" w:rsidP="009A22F4">
            <w:pPr>
              <w:pStyle w:val="TableParagraph"/>
              <w:rPr>
                <w:rFonts w:ascii="Arial" w:hAnsi="Arial" w:cs="Arial"/>
                <w:sz w:val="20"/>
                <w:szCs w:val="20"/>
              </w:rPr>
            </w:pPr>
            <w:r>
              <w:rPr>
                <w:rFonts w:ascii="Arial" w:hAnsi="Arial" w:cs="Arial"/>
                <w:sz w:val="20"/>
                <w:szCs w:val="20"/>
              </w:rPr>
              <w:t>Melton</w:t>
            </w:r>
          </w:p>
        </w:tc>
        <w:tc>
          <w:tcPr>
            <w:tcW w:w="2976" w:type="dxa"/>
          </w:tcPr>
          <w:p w14:paraId="161B2E13" w14:textId="0BDDD0DE" w:rsidR="00E15637" w:rsidRPr="00E15637" w:rsidRDefault="000260C5" w:rsidP="009A22F4">
            <w:pPr>
              <w:pStyle w:val="TableParagraph"/>
              <w:rPr>
                <w:rFonts w:ascii="Arial" w:hAnsi="Arial" w:cs="Arial"/>
                <w:sz w:val="20"/>
                <w:szCs w:val="20"/>
              </w:rPr>
            </w:pPr>
            <w:r>
              <w:rPr>
                <w:rFonts w:ascii="Arial" w:hAnsi="Arial" w:cs="Arial"/>
                <w:sz w:val="20"/>
                <w:szCs w:val="20"/>
              </w:rPr>
              <w:t>Urgent appts</w:t>
            </w:r>
          </w:p>
        </w:tc>
        <w:tc>
          <w:tcPr>
            <w:tcW w:w="1135" w:type="dxa"/>
          </w:tcPr>
          <w:p w14:paraId="20EF2CC5" w14:textId="1213E0AE" w:rsidR="00E15637" w:rsidRDefault="007A1369" w:rsidP="009A22F4">
            <w:pPr>
              <w:pStyle w:val="TableParagraph"/>
              <w:spacing w:before="87"/>
              <w:ind w:left="131"/>
              <w:rPr>
                <w:rFonts w:ascii="Arial" w:hAnsi="Arial" w:cs="Arial"/>
                <w:sz w:val="20"/>
                <w:szCs w:val="20"/>
              </w:rPr>
            </w:pPr>
            <w:r>
              <w:rPr>
                <w:rFonts w:ascii="Arial" w:hAnsi="Arial" w:cs="Arial"/>
                <w:sz w:val="20"/>
                <w:szCs w:val="20"/>
              </w:rPr>
              <w:t>DCC</w:t>
            </w:r>
          </w:p>
          <w:p w14:paraId="2BC3429B" w14:textId="1F9F3CCB" w:rsidR="007A1369" w:rsidRPr="00E15637" w:rsidRDefault="007A1369" w:rsidP="009A22F4">
            <w:pPr>
              <w:pStyle w:val="TableParagraph"/>
              <w:spacing w:before="87"/>
              <w:ind w:left="131"/>
              <w:rPr>
                <w:rFonts w:ascii="Arial" w:hAnsi="Arial" w:cs="Arial"/>
                <w:sz w:val="20"/>
                <w:szCs w:val="20"/>
              </w:rPr>
            </w:pPr>
          </w:p>
        </w:tc>
        <w:tc>
          <w:tcPr>
            <w:tcW w:w="1133" w:type="dxa"/>
          </w:tcPr>
          <w:p w14:paraId="7CDEF485" w14:textId="642FC75E" w:rsidR="00E15637"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5DEDA2A3" w14:textId="77777777" w:rsidTr="009A22F4">
        <w:trPr>
          <w:trHeight w:val="357"/>
        </w:trPr>
        <w:tc>
          <w:tcPr>
            <w:tcW w:w="1555" w:type="dxa"/>
            <w:vMerge w:val="restart"/>
          </w:tcPr>
          <w:p w14:paraId="08B1401B" w14:textId="77777777" w:rsidR="00E15637" w:rsidRPr="00E15637" w:rsidRDefault="00E15637" w:rsidP="009A22F4">
            <w:pPr>
              <w:pStyle w:val="TableParagraph"/>
              <w:spacing w:before="1"/>
              <w:rPr>
                <w:rFonts w:ascii="Arial" w:hAnsi="Arial" w:cs="Arial"/>
                <w:sz w:val="20"/>
                <w:szCs w:val="20"/>
              </w:rPr>
            </w:pPr>
          </w:p>
          <w:p w14:paraId="12F50D00"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5E006D86" w14:textId="77777777" w:rsidR="00E15637" w:rsidRPr="00E15637" w:rsidRDefault="00E15637" w:rsidP="009A22F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5176942E" w14:textId="6B25709A" w:rsidR="00E15637" w:rsidRPr="00C31A9D" w:rsidRDefault="00E076E8" w:rsidP="009A22F4">
            <w:pPr>
              <w:pStyle w:val="TableParagraph"/>
              <w:rPr>
                <w:rFonts w:ascii="Arial" w:hAnsi="Arial" w:cs="Arial"/>
                <w:sz w:val="20"/>
                <w:szCs w:val="20"/>
              </w:rPr>
            </w:pPr>
            <w:r w:rsidRPr="00C31A9D">
              <w:rPr>
                <w:rFonts w:ascii="Arial" w:hAnsi="Arial" w:cs="Arial"/>
                <w:sz w:val="20"/>
                <w:szCs w:val="20"/>
              </w:rPr>
              <w:t>Rutland Hosp</w:t>
            </w:r>
          </w:p>
        </w:tc>
        <w:tc>
          <w:tcPr>
            <w:tcW w:w="2976" w:type="dxa"/>
          </w:tcPr>
          <w:p w14:paraId="4D1F9522" w14:textId="38C3EF0B" w:rsidR="00E15637" w:rsidRPr="00E15637" w:rsidRDefault="00E076E8" w:rsidP="009A22F4">
            <w:pPr>
              <w:pStyle w:val="TableParagraph"/>
              <w:rPr>
                <w:rFonts w:ascii="Arial" w:hAnsi="Arial" w:cs="Arial"/>
                <w:sz w:val="20"/>
                <w:szCs w:val="20"/>
              </w:rPr>
            </w:pPr>
            <w:r>
              <w:rPr>
                <w:rFonts w:ascii="Arial" w:hAnsi="Arial" w:cs="Arial"/>
                <w:sz w:val="20"/>
                <w:szCs w:val="20"/>
              </w:rPr>
              <w:t>Outpatient Clinic</w:t>
            </w:r>
          </w:p>
        </w:tc>
        <w:tc>
          <w:tcPr>
            <w:tcW w:w="1135" w:type="dxa"/>
          </w:tcPr>
          <w:p w14:paraId="4FA90CD2" w14:textId="16D001A3" w:rsidR="007A1369" w:rsidRPr="00E15637" w:rsidRDefault="00E076E8" w:rsidP="009A22F4">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235DBB78" w14:textId="3AEBF975" w:rsidR="00E15637"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3316891D" w14:textId="77777777" w:rsidTr="009A22F4">
        <w:trPr>
          <w:trHeight w:val="357"/>
        </w:trPr>
        <w:tc>
          <w:tcPr>
            <w:tcW w:w="1555" w:type="dxa"/>
            <w:vMerge/>
            <w:tcBorders>
              <w:top w:val="nil"/>
            </w:tcBorders>
          </w:tcPr>
          <w:p w14:paraId="00854254" w14:textId="77777777" w:rsidR="00E15637" w:rsidRPr="00E15637" w:rsidRDefault="00E15637" w:rsidP="009A22F4">
            <w:pPr>
              <w:rPr>
                <w:rFonts w:ascii="Arial" w:hAnsi="Arial" w:cs="Arial"/>
                <w:sz w:val="20"/>
                <w:szCs w:val="20"/>
              </w:rPr>
            </w:pPr>
          </w:p>
        </w:tc>
        <w:tc>
          <w:tcPr>
            <w:tcW w:w="583" w:type="dxa"/>
          </w:tcPr>
          <w:p w14:paraId="134E2E57"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9547E53" w14:textId="01EAF12A" w:rsidR="00E15637" w:rsidRPr="00C31A9D" w:rsidRDefault="007C079A" w:rsidP="009A22F4">
            <w:pPr>
              <w:pStyle w:val="TableParagraph"/>
              <w:rPr>
                <w:rFonts w:ascii="Arial" w:hAnsi="Arial" w:cs="Arial"/>
                <w:sz w:val="20"/>
                <w:szCs w:val="20"/>
              </w:rPr>
            </w:pPr>
            <w:r>
              <w:rPr>
                <w:rFonts w:ascii="Arial" w:hAnsi="Arial" w:cs="Arial"/>
                <w:sz w:val="20"/>
                <w:szCs w:val="20"/>
              </w:rPr>
              <w:t>Hybrid</w:t>
            </w:r>
          </w:p>
        </w:tc>
        <w:tc>
          <w:tcPr>
            <w:tcW w:w="2976" w:type="dxa"/>
          </w:tcPr>
          <w:p w14:paraId="797EF666" w14:textId="707359F5" w:rsidR="00E15637" w:rsidRPr="00E15637" w:rsidRDefault="000F4A54" w:rsidP="009A22F4">
            <w:pPr>
              <w:pStyle w:val="TableParagraph"/>
              <w:rPr>
                <w:rFonts w:ascii="Arial" w:hAnsi="Arial" w:cs="Arial"/>
                <w:sz w:val="20"/>
                <w:szCs w:val="20"/>
              </w:rPr>
            </w:pPr>
            <w:r>
              <w:rPr>
                <w:rFonts w:ascii="Arial" w:hAnsi="Arial" w:cs="Arial"/>
                <w:sz w:val="20"/>
                <w:szCs w:val="20"/>
              </w:rPr>
              <w:t>SPA</w:t>
            </w:r>
          </w:p>
        </w:tc>
        <w:tc>
          <w:tcPr>
            <w:tcW w:w="1135" w:type="dxa"/>
          </w:tcPr>
          <w:p w14:paraId="16BFB113" w14:textId="1C961A35" w:rsidR="007A1369" w:rsidRPr="00E15637" w:rsidRDefault="007A1369" w:rsidP="009A22F4">
            <w:pPr>
              <w:pStyle w:val="TableParagraph"/>
              <w:spacing w:before="85"/>
              <w:ind w:left="131"/>
              <w:rPr>
                <w:rFonts w:ascii="Arial" w:hAnsi="Arial" w:cs="Arial"/>
                <w:sz w:val="20"/>
                <w:szCs w:val="20"/>
              </w:rPr>
            </w:pPr>
            <w:r>
              <w:rPr>
                <w:rFonts w:ascii="Arial" w:hAnsi="Arial" w:cs="Arial"/>
                <w:sz w:val="20"/>
                <w:szCs w:val="20"/>
              </w:rPr>
              <w:t>SPA</w:t>
            </w:r>
          </w:p>
        </w:tc>
        <w:tc>
          <w:tcPr>
            <w:tcW w:w="1133" w:type="dxa"/>
          </w:tcPr>
          <w:p w14:paraId="52F8EFDB" w14:textId="4EA788BA" w:rsidR="000F4A54" w:rsidRPr="00E15637" w:rsidRDefault="000F4A54" w:rsidP="00094025">
            <w:pPr>
              <w:pStyle w:val="TableParagraph"/>
              <w:rPr>
                <w:rFonts w:ascii="Arial" w:hAnsi="Arial" w:cs="Arial"/>
                <w:sz w:val="20"/>
                <w:szCs w:val="20"/>
              </w:rPr>
            </w:pPr>
            <w:r>
              <w:rPr>
                <w:rFonts w:ascii="Arial" w:hAnsi="Arial" w:cs="Arial"/>
                <w:sz w:val="20"/>
                <w:szCs w:val="20"/>
              </w:rPr>
              <w:t xml:space="preserve"> </w:t>
            </w:r>
            <w:r w:rsidR="00094025">
              <w:rPr>
                <w:rFonts w:ascii="Arial" w:hAnsi="Arial" w:cs="Arial"/>
                <w:sz w:val="20"/>
                <w:szCs w:val="20"/>
              </w:rPr>
              <w:t>1</w:t>
            </w:r>
          </w:p>
        </w:tc>
      </w:tr>
      <w:tr w:rsidR="00E15637" w14:paraId="6415D5D0" w14:textId="77777777" w:rsidTr="009A22F4">
        <w:trPr>
          <w:trHeight w:val="357"/>
        </w:trPr>
        <w:tc>
          <w:tcPr>
            <w:tcW w:w="1555" w:type="dxa"/>
            <w:vMerge w:val="restart"/>
          </w:tcPr>
          <w:p w14:paraId="0296EE3D" w14:textId="77777777" w:rsidR="00E15637" w:rsidRPr="00E15637" w:rsidRDefault="00E15637" w:rsidP="009A22F4">
            <w:pPr>
              <w:pStyle w:val="TableParagraph"/>
              <w:spacing w:before="1"/>
              <w:rPr>
                <w:rFonts w:ascii="Arial" w:hAnsi="Arial" w:cs="Arial"/>
                <w:sz w:val="20"/>
                <w:szCs w:val="20"/>
              </w:rPr>
            </w:pPr>
          </w:p>
          <w:p w14:paraId="733E3F52"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36103097" w14:textId="77777777" w:rsidR="00E15637" w:rsidRPr="00E15637" w:rsidRDefault="00E15637" w:rsidP="009A22F4">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2624EEBE" w14:textId="3DCF71A5" w:rsidR="00E15637" w:rsidRPr="00C31A9D" w:rsidRDefault="000260C5" w:rsidP="009A22F4">
            <w:pPr>
              <w:pStyle w:val="TableParagraph"/>
              <w:rPr>
                <w:rFonts w:ascii="Arial" w:hAnsi="Arial" w:cs="Arial"/>
                <w:sz w:val="20"/>
                <w:szCs w:val="20"/>
              </w:rPr>
            </w:pPr>
            <w:r>
              <w:rPr>
                <w:rFonts w:ascii="Arial" w:hAnsi="Arial" w:cs="Arial"/>
                <w:sz w:val="20"/>
                <w:szCs w:val="20"/>
              </w:rPr>
              <w:t>Melton</w:t>
            </w:r>
          </w:p>
        </w:tc>
        <w:tc>
          <w:tcPr>
            <w:tcW w:w="2976" w:type="dxa"/>
          </w:tcPr>
          <w:p w14:paraId="71E7B959" w14:textId="5A67F813" w:rsidR="00E15637" w:rsidRPr="00E15637" w:rsidRDefault="000F4A54" w:rsidP="009A22F4">
            <w:pPr>
              <w:pStyle w:val="TableParagraph"/>
              <w:rPr>
                <w:rFonts w:ascii="Arial" w:hAnsi="Arial" w:cs="Arial"/>
                <w:sz w:val="20"/>
                <w:szCs w:val="20"/>
              </w:rPr>
            </w:pPr>
            <w:r>
              <w:rPr>
                <w:rFonts w:ascii="Arial" w:hAnsi="Arial" w:cs="Arial"/>
                <w:sz w:val="20"/>
                <w:szCs w:val="20"/>
              </w:rPr>
              <w:t>Admin</w:t>
            </w:r>
          </w:p>
        </w:tc>
        <w:tc>
          <w:tcPr>
            <w:tcW w:w="1135" w:type="dxa"/>
          </w:tcPr>
          <w:p w14:paraId="61BE92BA" w14:textId="698DDFB5" w:rsidR="007A1369" w:rsidRPr="00E15637" w:rsidRDefault="000F4A54" w:rsidP="009A22F4">
            <w:pPr>
              <w:pStyle w:val="TableParagraph"/>
              <w:spacing w:before="85"/>
              <w:ind w:left="132"/>
              <w:rPr>
                <w:rFonts w:ascii="Arial" w:hAnsi="Arial" w:cs="Arial"/>
                <w:sz w:val="20"/>
                <w:szCs w:val="20"/>
              </w:rPr>
            </w:pPr>
            <w:r>
              <w:rPr>
                <w:rFonts w:ascii="Arial" w:hAnsi="Arial" w:cs="Arial"/>
                <w:sz w:val="20"/>
                <w:szCs w:val="20"/>
              </w:rPr>
              <w:t>DCC</w:t>
            </w:r>
          </w:p>
        </w:tc>
        <w:tc>
          <w:tcPr>
            <w:tcW w:w="1133" w:type="dxa"/>
          </w:tcPr>
          <w:p w14:paraId="670FCC19" w14:textId="09CDE2D0" w:rsidR="00E15637"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3C6E6203" w14:textId="77777777" w:rsidTr="009A22F4">
        <w:trPr>
          <w:trHeight w:val="357"/>
        </w:trPr>
        <w:tc>
          <w:tcPr>
            <w:tcW w:w="1555" w:type="dxa"/>
            <w:vMerge/>
            <w:tcBorders>
              <w:top w:val="nil"/>
            </w:tcBorders>
          </w:tcPr>
          <w:p w14:paraId="34B87AA2" w14:textId="77777777" w:rsidR="00E15637" w:rsidRPr="00E15637" w:rsidRDefault="00E15637" w:rsidP="009A22F4">
            <w:pPr>
              <w:rPr>
                <w:rFonts w:ascii="Arial" w:hAnsi="Arial" w:cs="Arial"/>
                <w:sz w:val="20"/>
                <w:szCs w:val="20"/>
              </w:rPr>
            </w:pPr>
          </w:p>
        </w:tc>
        <w:tc>
          <w:tcPr>
            <w:tcW w:w="583" w:type="dxa"/>
          </w:tcPr>
          <w:p w14:paraId="24456C2D" w14:textId="77777777" w:rsidR="00E15637" w:rsidRPr="00E15637" w:rsidRDefault="00E15637" w:rsidP="009A22F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653AD3A" w14:textId="6CA0049E" w:rsidR="00E15637" w:rsidRPr="00C31A9D" w:rsidRDefault="007C079A" w:rsidP="009A22F4">
            <w:pPr>
              <w:pStyle w:val="TableParagraph"/>
              <w:rPr>
                <w:rFonts w:ascii="Arial" w:hAnsi="Arial" w:cs="Arial"/>
                <w:sz w:val="20"/>
                <w:szCs w:val="20"/>
              </w:rPr>
            </w:pPr>
            <w:r>
              <w:rPr>
                <w:rFonts w:ascii="Arial" w:hAnsi="Arial" w:cs="Arial"/>
                <w:sz w:val="20"/>
                <w:szCs w:val="20"/>
              </w:rPr>
              <w:t>Hybrid</w:t>
            </w:r>
          </w:p>
        </w:tc>
        <w:tc>
          <w:tcPr>
            <w:tcW w:w="2976" w:type="dxa"/>
          </w:tcPr>
          <w:p w14:paraId="23294A5C" w14:textId="3D8AA39D" w:rsidR="00E15637" w:rsidRPr="00E15637" w:rsidRDefault="000F4A54" w:rsidP="009A22F4">
            <w:pPr>
              <w:pStyle w:val="TableParagraph"/>
              <w:rPr>
                <w:rFonts w:ascii="Arial" w:hAnsi="Arial" w:cs="Arial"/>
                <w:sz w:val="20"/>
                <w:szCs w:val="20"/>
              </w:rPr>
            </w:pPr>
            <w:r>
              <w:rPr>
                <w:rFonts w:ascii="Arial" w:hAnsi="Arial" w:cs="Arial"/>
                <w:sz w:val="20"/>
                <w:szCs w:val="20"/>
              </w:rPr>
              <w:t>SPA</w:t>
            </w:r>
          </w:p>
        </w:tc>
        <w:tc>
          <w:tcPr>
            <w:tcW w:w="1135" w:type="dxa"/>
          </w:tcPr>
          <w:p w14:paraId="02167F6C" w14:textId="1F76123A" w:rsidR="007A1369" w:rsidRPr="00E15637" w:rsidRDefault="007A1369" w:rsidP="009A22F4">
            <w:pPr>
              <w:pStyle w:val="TableParagraph"/>
              <w:spacing w:before="85"/>
              <w:ind w:left="131"/>
              <w:rPr>
                <w:rFonts w:ascii="Arial" w:hAnsi="Arial" w:cs="Arial"/>
                <w:sz w:val="20"/>
                <w:szCs w:val="20"/>
              </w:rPr>
            </w:pPr>
            <w:r>
              <w:rPr>
                <w:rFonts w:ascii="Arial" w:hAnsi="Arial" w:cs="Arial"/>
                <w:sz w:val="20"/>
                <w:szCs w:val="20"/>
              </w:rPr>
              <w:t>SPA</w:t>
            </w:r>
          </w:p>
        </w:tc>
        <w:tc>
          <w:tcPr>
            <w:tcW w:w="1133" w:type="dxa"/>
          </w:tcPr>
          <w:p w14:paraId="3422F71A" w14:textId="3A82E8DB" w:rsidR="00E15637" w:rsidRPr="00E15637" w:rsidRDefault="000F4A54" w:rsidP="009A22F4">
            <w:pPr>
              <w:pStyle w:val="TableParagraph"/>
              <w:rPr>
                <w:rFonts w:ascii="Arial" w:hAnsi="Arial" w:cs="Arial"/>
                <w:sz w:val="20"/>
                <w:szCs w:val="20"/>
              </w:rPr>
            </w:pPr>
            <w:r>
              <w:rPr>
                <w:rFonts w:ascii="Arial" w:hAnsi="Arial" w:cs="Arial"/>
                <w:sz w:val="20"/>
                <w:szCs w:val="20"/>
              </w:rPr>
              <w:t>1</w:t>
            </w:r>
          </w:p>
        </w:tc>
      </w:tr>
      <w:tr w:rsidR="00E15637" w14:paraId="5994A0EE" w14:textId="77777777" w:rsidTr="009A22F4">
        <w:trPr>
          <w:trHeight w:val="846"/>
        </w:trPr>
        <w:tc>
          <w:tcPr>
            <w:tcW w:w="1555" w:type="dxa"/>
          </w:tcPr>
          <w:p w14:paraId="71B2D518" w14:textId="77777777" w:rsidR="00E15637" w:rsidRPr="00E15637" w:rsidRDefault="00E15637" w:rsidP="009A22F4">
            <w:pPr>
              <w:pStyle w:val="TableParagraph"/>
              <w:spacing w:before="85"/>
              <w:ind w:left="57" w:right="154"/>
              <w:rPr>
                <w:rFonts w:ascii="Arial" w:hAnsi="Arial" w:cs="Arial"/>
                <w:b/>
                <w:sz w:val="20"/>
                <w:szCs w:val="20"/>
              </w:rPr>
            </w:pPr>
            <w:r w:rsidRPr="00E15637">
              <w:rPr>
                <w:rFonts w:ascii="Arial" w:hAnsi="Arial" w:cs="Arial"/>
                <w:b/>
                <w:sz w:val="20"/>
                <w:szCs w:val="20"/>
              </w:rPr>
              <w:t>Unpredictable / emergency on- call work</w:t>
            </w:r>
          </w:p>
        </w:tc>
        <w:tc>
          <w:tcPr>
            <w:tcW w:w="583" w:type="dxa"/>
          </w:tcPr>
          <w:p w14:paraId="74A5E8E9" w14:textId="77777777" w:rsidR="00E15637" w:rsidRPr="00E15637" w:rsidRDefault="00E15637" w:rsidP="009A22F4">
            <w:pPr>
              <w:pStyle w:val="TableParagraph"/>
              <w:rPr>
                <w:rFonts w:ascii="Arial" w:hAnsi="Arial" w:cs="Arial"/>
                <w:sz w:val="20"/>
                <w:szCs w:val="20"/>
              </w:rPr>
            </w:pPr>
          </w:p>
        </w:tc>
        <w:tc>
          <w:tcPr>
            <w:tcW w:w="1685" w:type="dxa"/>
          </w:tcPr>
          <w:p w14:paraId="1BE521C4" w14:textId="77777777" w:rsidR="00E15637" w:rsidRPr="00C31A9D" w:rsidRDefault="00E15637" w:rsidP="009A22F4">
            <w:pPr>
              <w:pStyle w:val="TableParagraph"/>
              <w:rPr>
                <w:rFonts w:ascii="Arial" w:hAnsi="Arial" w:cs="Arial"/>
                <w:sz w:val="20"/>
                <w:szCs w:val="20"/>
              </w:rPr>
            </w:pPr>
          </w:p>
        </w:tc>
        <w:tc>
          <w:tcPr>
            <w:tcW w:w="2976" w:type="dxa"/>
          </w:tcPr>
          <w:p w14:paraId="404D1E11" w14:textId="77777777" w:rsidR="00E15637" w:rsidRPr="00E15637" w:rsidRDefault="00E15637" w:rsidP="009A22F4">
            <w:pPr>
              <w:pStyle w:val="TableParagraph"/>
              <w:rPr>
                <w:rFonts w:ascii="Arial" w:hAnsi="Arial" w:cs="Arial"/>
                <w:sz w:val="20"/>
                <w:szCs w:val="20"/>
              </w:rPr>
            </w:pPr>
          </w:p>
        </w:tc>
        <w:tc>
          <w:tcPr>
            <w:tcW w:w="1135" w:type="dxa"/>
          </w:tcPr>
          <w:p w14:paraId="69873F0D" w14:textId="77777777" w:rsidR="00E15637" w:rsidRPr="00E15637" w:rsidRDefault="00E15637" w:rsidP="009A22F4">
            <w:pPr>
              <w:pStyle w:val="TableParagraph"/>
              <w:rPr>
                <w:rFonts w:ascii="Arial" w:hAnsi="Arial" w:cs="Arial"/>
                <w:sz w:val="20"/>
                <w:szCs w:val="20"/>
              </w:rPr>
            </w:pPr>
          </w:p>
        </w:tc>
        <w:tc>
          <w:tcPr>
            <w:tcW w:w="1133" w:type="dxa"/>
          </w:tcPr>
          <w:p w14:paraId="048ABD81" w14:textId="77777777" w:rsidR="00E15637" w:rsidRPr="00E15637" w:rsidRDefault="00E15637" w:rsidP="009A22F4">
            <w:pPr>
              <w:pStyle w:val="TableParagraph"/>
              <w:rPr>
                <w:rFonts w:ascii="Arial" w:hAnsi="Arial" w:cs="Arial"/>
                <w:sz w:val="20"/>
                <w:szCs w:val="20"/>
              </w:rPr>
            </w:pPr>
          </w:p>
        </w:tc>
      </w:tr>
      <w:tr w:rsidR="00E15637" w14:paraId="2EE6CA0A" w14:textId="77777777" w:rsidTr="009A22F4">
        <w:trPr>
          <w:trHeight w:val="357"/>
        </w:trPr>
        <w:tc>
          <w:tcPr>
            <w:tcW w:w="1555" w:type="dxa"/>
            <w:vMerge w:val="restart"/>
          </w:tcPr>
          <w:p w14:paraId="35EEA49A" w14:textId="77777777" w:rsidR="00E15637" w:rsidRPr="00E15637" w:rsidRDefault="00E15637" w:rsidP="009A22F4">
            <w:pPr>
              <w:pStyle w:val="TableParagraph"/>
              <w:spacing w:before="11"/>
              <w:rPr>
                <w:rFonts w:ascii="Arial" w:hAnsi="Arial" w:cs="Arial"/>
                <w:sz w:val="20"/>
                <w:szCs w:val="20"/>
              </w:rPr>
            </w:pPr>
          </w:p>
          <w:p w14:paraId="1F2D6F21" w14:textId="77777777" w:rsidR="00E15637" w:rsidRPr="00E15637" w:rsidRDefault="00E15637" w:rsidP="009A22F4">
            <w:pPr>
              <w:pStyle w:val="TableParagraph"/>
              <w:ind w:left="57"/>
              <w:rPr>
                <w:rFonts w:ascii="Arial" w:hAnsi="Arial" w:cs="Arial"/>
                <w:b/>
                <w:sz w:val="20"/>
                <w:szCs w:val="20"/>
              </w:rPr>
            </w:pPr>
            <w:r w:rsidRPr="00E15637">
              <w:rPr>
                <w:rFonts w:ascii="Arial" w:hAnsi="Arial" w:cs="Arial"/>
                <w:b/>
                <w:sz w:val="20"/>
                <w:szCs w:val="20"/>
              </w:rPr>
              <w:lastRenderedPageBreak/>
              <w:t>Total PAs</w:t>
            </w:r>
          </w:p>
        </w:tc>
        <w:tc>
          <w:tcPr>
            <w:tcW w:w="6379" w:type="dxa"/>
            <w:gridSpan w:val="4"/>
          </w:tcPr>
          <w:p w14:paraId="2D0D0DE5"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lastRenderedPageBreak/>
              <w:t>Direct clinical care</w:t>
            </w:r>
          </w:p>
        </w:tc>
        <w:tc>
          <w:tcPr>
            <w:tcW w:w="1133" w:type="dxa"/>
          </w:tcPr>
          <w:p w14:paraId="68DAD9EA" w14:textId="309981BA" w:rsidR="00E15637" w:rsidRPr="00E15637" w:rsidRDefault="00DE1097" w:rsidP="009A22F4">
            <w:pPr>
              <w:pStyle w:val="TableParagraph"/>
              <w:spacing w:before="85"/>
              <w:ind w:left="86" w:right="135"/>
              <w:jc w:val="center"/>
              <w:rPr>
                <w:rFonts w:ascii="Arial" w:hAnsi="Arial" w:cs="Arial"/>
                <w:sz w:val="20"/>
                <w:szCs w:val="20"/>
              </w:rPr>
            </w:pPr>
            <w:r>
              <w:rPr>
                <w:rFonts w:ascii="Arial" w:hAnsi="Arial" w:cs="Arial"/>
                <w:sz w:val="20"/>
                <w:szCs w:val="20"/>
              </w:rPr>
              <w:t>7.5</w:t>
            </w:r>
          </w:p>
        </w:tc>
      </w:tr>
      <w:tr w:rsidR="00E15637" w14:paraId="06F9A80C" w14:textId="77777777" w:rsidTr="009A22F4">
        <w:trPr>
          <w:trHeight w:val="357"/>
        </w:trPr>
        <w:tc>
          <w:tcPr>
            <w:tcW w:w="1555" w:type="dxa"/>
            <w:vMerge/>
            <w:tcBorders>
              <w:top w:val="nil"/>
            </w:tcBorders>
          </w:tcPr>
          <w:p w14:paraId="66E1A7EA" w14:textId="77777777" w:rsidR="00E15637" w:rsidRPr="00E15637" w:rsidRDefault="00E15637" w:rsidP="009A22F4">
            <w:pPr>
              <w:rPr>
                <w:rFonts w:ascii="Arial" w:hAnsi="Arial" w:cs="Arial"/>
                <w:sz w:val="20"/>
                <w:szCs w:val="20"/>
              </w:rPr>
            </w:pPr>
          </w:p>
        </w:tc>
        <w:tc>
          <w:tcPr>
            <w:tcW w:w="6379" w:type="dxa"/>
            <w:gridSpan w:val="4"/>
          </w:tcPr>
          <w:p w14:paraId="79F3A461" w14:textId="77777777" w:rsidR="00E15637" w:rsidRPr="00E15637" w:rsidRDefault="00E15637" w:rsidP="009A22F4">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12F61E6B" w14:textId="1B11760D" w:rsidR="00E15637" w:rsidRPr="00E15637" w:rsidRDefault="00DE1097" w:rsidP="009A22F4">
            <w:pPr>
              <w:pStyle w:val="TableParagraph"/>
              <w:spacing w:before="85"/>
              <w:ind w:left="86" w:right="135"/>
              <w:jc w:val="center"/>
              <w:rPr>
                <w:rFonts w:ascii="Arial" w:hAnsi="Arial" w:cs="Arial"/>
                <w:sz w:val="20"/>
                <w:szCs w:val="20"/>
              </w:rPr>
            </w:pPr>
            <w:r>
              <w:rPr>
                <w:rFonts w:ascii="Arial" w:hAnsi="Arial" w:cs="Arial"/>
                <w:sz w:val="20"/>
                <w:szCs w:val="20"/>
              </w:rPr>
              <w:t>2.5</w:t>
            </w:r>
          </w:p>
        </w:tc>
      </w:tr>
    </w:tbl>
    <w:p w14:paraId="55F1FD5D" w14:textId="3F91CA3A" w:rsidR="00E15637" w:rsidRDefault="00E15637" w:rsidP="000C115D">
      <w:pPr>
        <w:spacing w:after="0" w:line="240" w:lineRule="auto"/>
        <w:rPr>
          <w:rFonts w:ascii="Arial" w:eastAsia="Times New Roman" w:hAnsi="Arial" w:cs="Arial"/>
          <w:lang w:eastAsia="en-GB"/>
        </w:rPr>
      </w:pPr>
    </w:p>
    <w:bookmarkEnd w:id="1"/>
    <w:p w14:paraId="7D721C3F" w14:textId="77777777" w:rsidR="004D385C" w:rsidRPr="00927E4E" w:rsidRDefault="004D385C" w:rsidP="004D385C">
      <w:pPr>
        <w:autoSpaceDE w:val="0"/>
        <w:autoSpaceDN w:val="0"/>
        <w:adjustRightInd w:val="0"/>
        <w:spacing w:after="0" w:line="240" w:lineRule="auto"/>
        <w:jc w:val="both"/>
        <w:rPr>
          <w:rFonts w:ascii="Arial" w:hAnsi="Arial" w:cs="Arial"/>
        </w:rPr>
      </w:pPr>
      <w:r w:rsidRPr="0058734B">
        <w:rPr>
          <w:rFonts w:ascii="Arial" w:hAnsi="Arial" w:cs="Arial"/>
        </w:rPr>
        <w:t>This role includes 0.5 SPAs to support two hours of undergraduate teaching time per week. This teaching can occur in different settings. The clinical teacher will be expected to show evidence of satisfactory performance in this role at appraisal.</w:t>
      </w:r>
    </w:p>
    <w:p w14:paraId="1DB2881D" w14:textId="77777777" w:rsidR="004D385C" w:rsidRDefault="004D385C" w:rsidP="004D385C">
      <w:pPr>
        <w:rPr>
          <w:rFonts w:ascii="Arial" w:hAnsi="Arial" w:cs="Arial"/>
          <w:b/>
        </w:rPr>
      </w:pPr>
    </w:p>
    <w:p w14:paraId="2C83A954" w14:textId="77777777" w:rsidR="004D385C" w:rsidRDefault="008B2523" w:rsidP="004D385C">
      <w:pPr>
        <w:spacing w:after="0" w:line="240" w:lineRule="auto"/>
        <w:jc w:val="both"/>
        <w:rPr>
          <w:rFonts w:ascii="Arial" w:eastAsia="Times New Roman" w:hAnsi="Arial" w:cs="Arial"/>
          <w:lang w:eastAsia="en-GB"/>
        </w:rPr>
      </w:pPr>
      <w:r>
        <w:rPr>
          <w:rFonts w:ascii="Arial" w:eastAsia="Times New Roman" w:hAnsi="Arial" w:cs="Arial"/>
          <w:lang w:eastAsia="en-GB"/>
        </w:rPr>
        <w:t xml:space="preserve">A formal job plan will be agreed between the appointee and the Clinical Director three months after the commencement date of the </w:t>
      </w:r>
      <w:r>
        <w:rPr>
          <w:rFonts w:ascii="Arial" w:eastAsia="Times New Roman" w:hAnsi="Arial" w:cs="Arial"/>
        </w:rPr>
        <w:t>post holder</w:t>
      </w:r>
      <w:r>
        <w:rPr>
          <w:rFonts w:ascii="Arial" w:eastAsia="Times New Roman" w:hAnsi="Arial" w:cs="Arial"/>
          <w:lang w:eastAsia="en-GB"/>
        </w:rPr>
        <w:t xml:space="preserve">.  The job plan will then be reviewed annually, following the Appraisal meeting or more frequently when there are changes </w:t>
      </w:r>
      <w:proofErr w:type="gramStart"/>
      <w:r>
        <w:rPr>
          <w:rFonts w:ascii="Arial" w:eastAsia="Times New Roman" w:hAnsi="Arial" w:cs="Arial"/>
          <w:lang w:eastAsia="en-GB"/>
        </w:rPr>
        <w:t>in regard to</w:t>
      </w:r>
      <w:proofErr w:type="gramEnd"/>
      <w:r>
        <w:rPr>
          <w:rFonts w:ascii="Arial" w:eastAsia="Times New Roman" w:hAnsi="Arial" w:cs="Arial"/>
          <w:lang w:eastAsia="en-GB"/>
        </w:rPr>
        <w:t xml:space="preserve"> the pre-agreed workload.  The job plan will be a prospective agreement that sets out a consultant’s duties, responsibilities and objectives for the forthcoming year.  The appointee to the post will be supported in arranging an appropriate and suitable mentor</w:t>
      </w:r>
      <w:r w:rsidR="00E15637">
        <w:rPr>
          <w:rFonts w:ascii="Arial" w:eastAsia="Times New Roman" w:hAnsi="Arial" w:cs="Arial"/>
          <w:lang w:eastAsia="en-GB"/>
        </w:rPr>
        <w:t>.</w:t>
      </w:r>
      <w:bookmarkStart w:id="2" w:name="_Hlk206002730"/>
    </w:p>
    <w:p w14:paraId="773F7FAF" w14:textId="77777777" w:rsidR="004D385C" w:rsidRDefault="004D385C" w:rsidP="004D385C">
      <w:pPr>
        <w:spacing w:after="0" w:line="240" w:lineRule="auto"/>
        <w:jc w:val="both"/>
        <w:rPr>
          <w:rFonts w:ascii="Arial" w:eastAsia="Times New Roman" w:hAnsi="Arial" w:cs="Arial"/>
          <w:lang w:eastAsia="en-GB"/>
        </w:rPr>
      </w:pPr>
    </w:p>
    <w:p w14:paraId="32D792C2" w14:textId="5203CF96" w:rsidR="004D385C" w:rsidRPr="00927E4E" w:rsidRDefault="004D385C" w:rsidP="004D385C">
      <w:pPr>
        <w:spacing w:after="0" w:line="240" w:lineRule="auto"/>
        <w:jc w:val="both"/>
        <w:rPr>
          <w:rFonts w:ascii="Arial" w:hAnsi="Arial" w:cs="Arial"/>
        </w:rPr>
      </w:pPr>
      <w:r w:rsidRPr="0058734B">
        <w:rPr>
          <w:rFonts w:ascii="Arial" w:hAnsi="Arial" w:cs="Arial"/>
        </w:rPr>
        <w:t>This role includes 0.5 SPAs to support two hours of undergraduate teaching time per week. This teaching can occur in different settings. The clinical teacher will be expected to show evidence of satisfactory performance in this role at appraisal.</w:t>
      </w:r>
    </w:p>
    <w:p w14:paraId="153D7341" w14:textId="77777777" w:rsidR="00E15637" w:rsidRDefault="00E15637" w:rsidP="00FF01D4">
      <w:pPr>
        <w:rPr>
          <w:rFonts w:ascii="Arial" w:hAnsi="Arial" w:cs="Arial"/>
          <w:b/>
        </w:rPr>
      </w:pPr>
    </w:p>
    <w:bookmarkEnd w:id="2"/>
    <w:p w14:paraId="109B4B76" w14:textId="4BD3BE6F" w:rsidR="000C115D" w:rsidRPr="0092726F" w:rsidRDefault="000C115D" w:rsidP="00FF01D4">
      <w:pPr>
        <w:rPr>
          <w:rFonts w:ascii="Arial" w:hAnsi="Arial" w:cs="Arial"/>
          <w:u w:val="single"/>
        </w:rPr>
      </w:pPr>
      <w:r w:rsidRPr="0092726F">
        <w:rPr>
          <w:rFonts w:ascii="Arial" w:hAnsi="Arial" w:cs="Arial"/>
          <w:b/>
        </w:rPr>
        <w:t>6.</w:t>
      </w:r>
      <w:r w:rsidRPr="0092726F">
        <w:rPr>
          <w:rFonts w:ascii="Arial" w:hAnsi="Arial" w:cs="Arial"/>
          <w:b/>
        </w:rPr>
        <w:tab/>
      </w:r>
      <w:r w:rsidRPr="0092726F">
        <w:rPr>
          <w:rFonts w:ascii="Arial" w:hAnsi="Arial" w:cs="Arial"/>
          <w:b/>
          <w:u w:val="single"/>
        </w:rPr>
        <w:t>Management Duties</w:t>
      </w:r>
    </w:p>
    <w:p w14:paraId="30AAB7F9" w14:textId="77777777" w:rsidR="000C115D" w:rsidRPr="0092726F" w:rsidRDefault="000C115D"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There are no formal management or leadership responsibilities attached to this </w:t>
      </w:r>
      <w:proofErr w:type="gramStart"/>
      <w:r w:rsidRPr="0092726F">
        <w:rPr>
          <w:rFonts w:ascii="Arial" w:hAnsi="Arial" w:cs="Arial"/>
        </w:rPr>
        <w:t>role</w:t>
      </w:r>
      <w:proofErr w:type="gramEnd"/>
      <w:r w:rsidRPr="0092726F">
        <w:rPr>
          <w:rFonts w:ascii="Arial" w:hAnsi="Arial" w:cs="Arial"/>
        </w:rPr>
        <w:t xml:space="preserve"> but the Trust is keen that Consultants are supported to take on additional key roles and become involved within LPT, dependent on interests and skills.  Examples of such roles include Medical Quality Leads, Named Doctor for Adults/Children’s Safeguarding, Suicide Prevention Medical Lead, e-Prescribing Lead and a variety of educational roles.</w:t>
      </w:r>
    </w:p>
    <w:p w14:paraId="20609796" w14:textId="77777777" w:rsidR="000C115D" w:rsidRPr="0092726F" w:rsidRDefault="000C115D" w:rsidP="00732570">
      <w:pPr>
        <w:pStyle w:val="ListParagraph"/>
        <w:spacing w:after="0" w:line="240" w:lineRule="auto"/>
        <w:ind w:left="360"/>
        <w:jc w:val="both"/>
        <w:rPr>
          <w:rFonts w:ascii="Arial" w:hAnsi="Arial" w:cs="Arial"/>
          <w:u w:val="single"/>
        </w:rPr>
      </w:pPr>
    </w:p>
    <w:p w14:paraId="34A41DF3" w14:textId="77777777" w:rsidR="000C115D"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will be required to work with consultant colleagues to arrange prospective cover during periods of planned absence, including reciprocal cover duties.</w:t>
      </w:r>
    </w:p>
    <w:p w14:paraId="171DBF8F" w14:textId="77777777" w:rsidR="0092726F" w:rsidRPr="0092726F" w:rsidRDefault="0092726F" w:rsidP="00732570">
      <w:pPr>
        <w:pStyle w:val="ListParagraph"/>
        <w:jc w:val="both"/>
        <w:rPr>
          <w:rFonts w:ascii="Arial" w:hAnsi="Arial" w:cs="Arial"/>
          <w:u w:val="single"/>
        </w:rPr>
      </w:pPr>
    </w:p>
    <w:p w14:paraId="6B4A80FA"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The post holder is expected to be actively involved with clinical governance within the service and Trust.</w:t>
      </w:r>
    </w:p>
    <w:p w14:paraId="2442E138" w14:textId="77777777" w:rsidR="0092726F" w:rsidRPr="0092726F" w:rsidRDefault="0092726F" w:rsidP="00732570">
      <w:pPr>
        <w:pStyle w:val="ListParagraph"/>
        <w:jc w:val="both"/>
        <w:rPr>
          <w:rFonts w:ascii="Arial" w:hAnsi="Arial" w:cs="Arial"/>
          <w:u w:val="single"/>
        </w:rPr>
      </w:pPr>
    </w:p>
    <w:p w14:paraId="34C6F87D" w14:textId="77777777" w:rsidR="0092726F" w:rsidRPr="0092726F" w:rsidRDefault="0092726F" w:rsidP="00732570">
      <w:pPr>
        <w:pStyle w:val="ListParagraph"/>
        <w:numPr>
          <w:ilvl w:val="0"/>
          <w:numId w:val="6"/>
        </w:numPr>
        <w:spacing w:after="0" w:line="240" w:lineRule="auto"/>
        <w:jc w:val="both"/>
        <w:rPr>
          <w:rFonts w:ascii="Arial" w:hAnsi="Arial" w:cs="Arial"/>
          <w:u w:val="single"/>
        </w:rPr>
      </w:pPr>
      <w:r w:rsidRPr="0092726F">
        <w:rPr>
          <w:rFonts w:ascii="Arial" w:hAnsi="Arial" w:cs="Arial"/>
        </w:rPr>
        <w:t xml:space="preserve">The post holder will participate in service evaluation and information gathering exercises designed to gain a better understanding of the functioning of the service </w:t>
      </w:r>
      <w:proofErr w:type="gramStart"/>
      <w:r w:rsidRPr="0092726F">
        <w:rPr>
          <w:rFonts w:ascii="Arial" w:hAnsi="Arial" w:cs="Arial"/>
        </w:rPr>
        <w:t>in order to</w:t>
      </w:r>
      <w:proofErr w:type="gramEnd"/>
      <w:r w:rsidRPr="0092726F">
        <w:rPr>
          <w:rFonts w:ascii="Arial" w:hAnsi="Arial" w:cs="Arial"/>
        </w:rPr>
        <w:t xml:space="preserve"> monitor performance and underpin future service development.</w:t>
      </w:r>
    </w:p>
    <w:p w14:paraId="50379067" w14:textId="77777777" w:rsidR="0092726F" w:rsidRPr="0092726F" w:rsidRDefault="0092726F" w:rsidP="00732570">
      <w:pPr>
        <w:jc w:val="both"/>
        <w:rPr>
          <w:rFonts w:ascii="Arial" w:hAnsi="Arial" w:cs="Arial"/>
          <w:u w:val="single"/>
        </w:rPr>
      </w:pPr>
    </w:p>
    <w:p w14:paraId="7EAB93B5" w14:textId="77777777" w:rsidR="0092726F" w:rsidRPr="0092726F" w:rsidRDefault="0092726F" w:rsidP="0092726F">
      <w:pPr>
        <w:rPr>
          <w:rFonts w:ascii="Arial" w:hAnsi="Arial" w:cs="Arial"/>
        </w:rPr>
      </w:pPr>
      <w:r w:rsidRPr="0092726F">
        <w:rPr>
          <w:rFonts w:ascii="Arial" w:hAnsi="Arial" w:cs="Arial"/>
          <w:b/>
        </w:rPr>
        <w:t>7.</w:t>
      </w:r>
      <w:r w:rsidRPr="0092726F">
        <w:rPr>
          <w:rFonts w:ascii="Arial" w:hAnsi="Arial" w:cs="Arial"/>
          <w:b/>
        </w:rPr>
        <w:tab/>
      </w:r>
      <w:r w:rsidRPr="0092726F">
        <w:rPr>
          <w:rFonts w:ascii="Arial" w:hAnsi="Arial" w:cs="Arial"/>
          <w:b/>
          <w:u w:val="single"/>
        </w:rPr>
        <w:t>Secretarial support and office facilities</w:t>
      </w:r>
    </w:p>
    <w:p w14:paraId="46544C86" w14:textId="77777777" w:rsidR="0047794D" w:rsidRP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There will be dedicated </w:t>
      </w:r>
      <w:r w:rsidR="008864E2" w:rsidRPr="0047794D">
        <w:rPr>
          <w:rFonts w:ascii="Arial" w:eastAsia="Times New Roman" w:hAnsi="Arial" w:cs="Arial"/>
        </w:rPr>
        <w:t>secretarial/</w:t>
      </w:r>
      <w:r w:rsidRPr="0047794D">
        <w:rPr>
          <w:rFonts w:ascii="Arial" w:eastAsia="Times New Roman" w:hAnsi="Arial" w:cs="Arial"/>
        </w:rPr>
        <w:t xml:space="preserve">administrative support for the medical team (consultant and junior medical staff) supported by a team administrative structure.  </w:t>
      </w:r>
    </w:p>
    <w:p w14:paraId="7FD117D7" w14:textId="77777777" w:rsidR="0047794D" w:rsidRDefault="0047794D" w:rsidP="0092726F">
      <w:pPr>
        <w:spacing w:after="0" w:line="240" w:lineRule="auto"/>
        <w:jc w:val="both"/>
        <w:rPr>
          <w:rFonts w:ascii="Arial" w:eastAsia="Times New Roman" w:hAnsi="Arial" w:cs="Arial"/>
          <w:color w:val="FF0000"/>
        </w:rPr>
      </w:pPr>
    </w:p>
    <w:p w14:paraId="14309244" w14:textId="2BB7C1AC" w:rsidR="0047794D" w:rsidRDefault="0092726F" w:rsidP="0092726F">
      <w:pPr>
        <w:spacing w:after="0" w:line="240" w:lineRule="auto"/>
        <w:jc w:val="both"/>
        <w:rPr>
          <w:rFonts w:ascii="Arial" w:eastAsia="Times New Roman" w:hAnsi="Arial" w:cs="Arial"/>
        </w:rPr>
      </w:pPr>
      <w:r w:rsidRPr="0047794D">
        <w:rPr>
          <w:rFonts w:ascii="Arial" w:eastAsia="Times New Roman" w:hAnsi="Arial" w:cs="Arial"/>
        </w:rPr>
        <w:t xml:space="preserve">The post holder will have access </w:t>
      </w:r>
      <w:r w:rsidR="0047794D" w:rsidRPr="0047794D">
        <w:rPr>
          <w:rFonts w:ascii="Arial" w:eastAsia="Times New Roman" w:hAnsi="Arial" w:cs="Arial"/>
        </w:rPr>
        <w:t>to designated</w:t>
      </w:r>
      <w:r w:rsidRPr="0047794D">
        <w:rPr>
          <w:rFonts w:ascii="Arial" w:eastAsia="Times New Roman" w:hAnsi="Arial" w:cs="Arial"/>
        </w:rPr>
        <w:t xml:space="preserve"> private </w:t>
      </w:r>
      <w:r w:rsidR="0047794D" w:rsidRPr="0047794D">
        <w:rPr>
          <w:rFonts w:ascii="Arial" w:eastAsia="Times New Roman" w:hAnsi="Arial" w:cs="Arial"/>
        </w:rPr>
        <w:t xml:space="preserve">office space </w:t>
      </w:r>
      <w:r w:rsidRPr="0047794D">
        <w:rPr>
          <w:rFonts w:ascii="Arial" w:eastAsia="Times New Roman" w:hAnsi="Arial" w:cs="Arial"/>
        </w:rPr>
        <w:t xml:space="preserve">which </w:t>
      </w:r>
      <w:r w:rsidR="0047794D" w:rsidRPr="0047794D">
        <w:rPr>
          <w:rFonts w:ascii="Arial" w:eastAsia="Times New Roman" w:hAnsi="Arial" w:cs="Arial"/>
        </w:rPr>
        <w:t>will be equipped with appropriate information and communications technology</w:t>
      </w:r>
      <w:r w:rsidR="0047794D">
        <w:rPr>
          <w:rFonts w:ascii="Arial" w:eastAsia="Times New Roman" w:hAnsi="Arial" w:cs="Arial"/>
        </w:rPr>
        <w:t xml:space="preserve"> to include access to Trust clinical systems.  The post holder will be provided with a personal computer </w:t>
      </w:r>
      <w:r w:rsidR="0047794D" w:rsidRPr="0047794D">
        <w:rPr>
          <w:rFonts w:ascii="Arial" w:eastAsia="Times New Roman" w:hAnsi="Arial" w:cs="Arial"/>
        </w:rPr>
        <w:t>and/or laptop and mobile telephone</w:t>
      </w:r>
      <w:r w:rsidR="0047794D">
        <w:rPr>
          <w:rFonts w:ascii="Arial" w:eastAsia="Times New Roman" w:hAnsi="Arial" w:cs="Arial"/>
        </w:rPr>
        <w:t>.</w:t>
      </w:r>
    </w:p>
    <w:p w14:paraId="7C06ADEE" w14:textId="77777777" w:rsidR="0047794D" w:rsidRDefault="0047794D" w:rsidP="0092726F">
      <w:pPr>
        <w:spacing w:after="0" w:line="240" w:lineRule="auto"/>
        <w:jc w:val="both"/>
        <w:rPr>
          <w:rFonts w:ascii="Arial" w:eastAsia="Times New Roman" w:hAnsi="Arial" w:cs="Arial"/>
        </w:rPr>
      </w:pPr>
    </w:p>
    <w:p w14:paraId="68444AC7" w14:textId="3A6026A8" w:rsidR="0047794D" w:rsidRDefault="0047794D" w:rsidP="0092726F">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F62C89D" w14:textId="77777777" w:rsidR="0047794D" w:rsidRDefault="0047794D" w:rsidP="0092726F">
      <w:pPr>
        <w:spacing w:after="0" w:line="240" w:lineRule="auto"/>
        <w:jc w:val="both"/>
        <w:rPr>
          <w:rFonts w:ascii="Arial" w:eastAsia="Times New Roman" w:hAnsi="Arial" w:cs="Arial"/>
        </w:rPr>
      </w:pPr>
    </w:p>
    <w:p w14:paraId="2D43863E" w14:textId="77777777" w:rsidR="0047794D" w:rsidRDefault="0047794D" w:rsidP="00562AF3">
      <w:pPr>
        <w:spacing w:after="0" w:line="240" w:lineRule="auto"/>
        <w:jc w:val="both"/>
        <w:rPr>
          <w:rFonts w:ascii="Arial" w:hAnsi="Arial" w:cs="Arial"/>
          <w:b/>
        </w:rPr>
      </w:pPr>
    </w:p>
    <w:p w14:paraId="54999AE2" w14:textId="438DAD70" w:rsidR="0092726F" w:rsidRPr="00562AF3" w:rsidRDefault="0092726F" w:rsidP="00562AF3">
      <w:pPr>
        <w:spacing w:after="0" w:line="240" w:lineRule="auto"/>
        <w:jc w:val="both"/>
        <w:rPr>
          <w:rFonts w:ascii="Arial" w:hAnsi="Arial" w:cs="Arial"/>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58AA6BC5" w14:textId="77777777" w:rsidR="00D36CC6" w:rsidRDefault="00D36CC6" w:rsidP="00D36CC6">
      <w:pPr>
        <w:spacing w:after="0" w:line="240" w:lineRule="auto"/>
        <w:jc w:val="both"/>
        <w:rPr>
          <w:rFonts w:ascii="Arial" w:eastAsia="Times New Roman" w:hAnsi="Arial" w:cs="Arial"/>
        </w:rPr>
      </w:pPr>
      <w:r w:rsidRPr="00AC0DD5">
        <w:rPr>
          <w:rFonts w:ascii="Arial" w:eastAsia="Times New Roman" w:hAnsi="Arial" w:cs="Arial"/>
        </w:rPr>
        <w:t xml:space="preserve">Leicestershire Partnership NHS Trust is a teaching organisation.  </w:t>
      </w:r>
      <w:r w:rsidRPr="00562AF3">
        <w:rPr>
          <w:rFonts w:ascii="Arial" w:eastAsia="Times New Roman" w:hAnsi="Arial" w:cs="Arial"/>
        </w:rPr>
        <w:t xml:space="preserve">The </w:t>
      </w:r>
      <w:r>
        <w:rPr>
          <w:rFonts w:ascii="Arial" w:eastAsia="Times New Roman" w:hAnsi="Arial" w:cs="Arial"/>
        </w:rPr>
        <w:t xml:space="preserve">Director of Medical Education is </w:t>
      </w:r>
      <w:r w:rsidRPr="00562AF3">
        <w:rPr>
          <w:rFonts w:ascii="Arial" w:eastAsia="Times New Roman" w:hAnsi="Arial" w:cs="Arial"/>
        </w:rPr>
        <w:t xml:space="preserve">Dr </w:t>
      </w:r>
      <w:r>
        <w:rPr>
          <w:rFonts w:ascii="Arial" w:eastAsia="Times New Roman" w:hAnsi="Arial" w:cs="Arial"/>
        </w:rPr>
        <w:t>Srinivas Suribhatla.</w:t>
      </w:r>
      <w:r w:rsidRPr="005A2F0A">
        <w:rPr>
          <w:rFonts w:ascii="Arial" w:eastAsia="Times New Roman" w:hAnsi="Arial" w:cs="Arial"/>
        </w:rPr>
        <w:t xml:space="preserve"> </w:t>
      </w:r>
      <w:bookmarkStart w:id="3" w:name="_Hlk85112913"/>
      <w:r>
        <w:rPr>
          <w:rFonts w:ascii="Arial" w:eastAsia="Times New Roman" w:hAnsi="Arial" w:cs="Arial"/>
        </w:rPr>
        <w:t>The Trust has a dedicated Education Centre near to the Bradgate Mental Health Unit on the Glenfield Hospital site.</w:t>
      </w:r>
    </w:p>
    <w:bookmarkEnd w:id="3"/>
    <w:p w14:paraId="1CF53C9C" w14:textId="77777777" w:rsidR="00D36CC6" w:rsidRPr="00562AF3" w:rsidRDefault="00D36CC6" w:rsidP="00D36CC6">
      <w:pPr>
        <w:spacing w:after="0" w:line="240" w:lineRule="auto"/>
        <w:jc w:val="both"/>
        <w:rPr>
          <w:rFonts w:ascii="Arial" w:eastAsia="Times New Roman" w:hAnsi="Arial" w:cs="Arial"/>
        </w:rPr>
      </w:pPr>
    </w:p>
    <w:p w14:paraId="0722F090" w14:textId="77777777" w:rsidR="00D36CC6" w:rsidRPr="00AC0DD5" w:rsidRDefault="00D36CC6" w:rsidP="00D36CC6">
      <w:pPr>
        <w:spacing w:after="0" w:line="240" w:lineRule="auto"/>
        <w:jc w:val="both"/>
        <w:rPr>
          <w:rFonts w:ascii="Arial" w:eastAsia="Times New Roman" w:hAnsi="Arial" w:cs="Arial"/>
        </w:rPr>
      </w:pPr>
      <w:r w:rsidRPr="00AC0DD5">
        <w:rPr>
          <w:rFonts w:ascii="Arial" w:eastAsia="Times New Roman" w:hAnsi="Arial" w:cs="Arial"/>
        </w:rPr>
        <w:lastRenderedPageBreak/>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62736727" w14:textId="77777777" w:rsidR="00D36CC6" w:rsidRPr="00AC0DD5" w:rsidRDefault="00D36CC6" w:rsidP="00D36CC6">
      <w:pPr>
        <w:spacing w:after="0" w:line="240" w:lineRule="auto"/>
        <w:jc w:val="both"/>
        <w:rPr>
          <w:rFonts w:ascii="Arial" w:eastAsia="Times New Roman" w:hAnsi="Arial" w:cs="Arial"/>
        </w:rPr>
      </w:pPr>
    </w:p>
    <w:p w14:paraId="00492EC5" w14:textId="77777777" w:rsidR="00D36CC6" w:rsidRPr="00AC0DD5" w:rsidRDefault="00D36CC6" w:rsidP="00D36CC6">
      <w:pPr>
        <w:pStyle w:val="Default"/>
        <w:jc w:val="both"/>
        <w:rPr>
          <w:rFonts w:ascii="Arial" w:eastAsia="Times New Roman" w:hAnsi="Arial" w:cs="Arial"/>
          <w:sz w:val="22"/>
          <w:szCs w:val="22"/>
          <w:lang w:eastAsia="en-GB"/>
        </w:rPr>
      </w:pPr>
      <w:r w:rsidRPr="00AC0DD5">
        <w:rPr>
          <w:rFonts w:ascii="Arial" w:hAnsi="Arial" w:cs="Arial"/>
          <w:sz w:val="22"/>
          <w:szCs w:val="22"/>
        </w:rPr>
        <w:t xml:space="preserve">The 2013 GMC Good Medical Practice document (Domain 3 teaching, training, supporting and assessing 39-43) clearly states that all doctors should be willing to contribute to teaching, training, appraising and assessing doctors and students because these activities are fundamentally important to current and future patient care.  LPT is a teaching Trust and </w:t>
      </w:r>
      <w:r w:rsidRPr="00AC0DD5">
        <w:rPr>
          <w:rFonts w:ascii="Arial" w:eastAsia="Times New Roman" w:hAnsi="Arial" w:cs="Arial"/>
          <w:sz w:val="22"/>
          <w:szCs w:val="22"/>
          <w:lang w:eastAsia="en-GB"/>
        </w:rPr>
        <w:t xml:space="preserve">Consultants will normally have undergraduate medical students placed with them during clinical duties and are expected to teach alongside clinical service work </w:t>
      </w:r>
      <w:r w:rsidRPr="00AC0DD5">
        <w:rPr>
          <w:rFonts w:ascii="Arial" w:hAnsi="Arial" w:cs="Arial"/>
          <w:sz w:val="22"/>
          <w:szCs w:val="22"/>
        </w:rPr>
        <w:t>as part of their duties with time embedded in Direct Clinical Care (DCC) activities to undertake this role</w:t>
      </w:r>
      <w:r w:rsidRPr="00AC0DD5">
        <w:rPr>
          <w:rFonts w:ascii="Arial" w:eastAsia="Times New Roman" w:hAnsi="Arial" w:cs="Arial"/>
          <w:sz w:val="22"/>
          <w:szCs w:val="22"/>
          <w:lang w:eastAsia="en-GB"/>
        </w:rPr>
        <w:t>.</w:t>
      </w:r>
    </w:p>
    <w:p w14:paraId="1293E8C0" w14:textId="77777777" w:rsidR="00D36CC6" w:rsidRPr="00AC0DD5" w:rsidRDefault="00D36CC6" w:rsidP="00D36CC6">
      <w:pPr>
        <w:pStyle w:val="Default"/>
        <w:jc w:val="both"/>
        <w:rPr>
          <w:rFonts w:ascii="Arial" w:hAnsi="Arial" w:cs="Arial"/>
          <w:sz w:val="22"/>
          <w:szCs w:val="22"/>
        </w:rPr>
      </w:pPr>
      <w:r w:rsidRPr="00AC0DD5">
        <w:rPr>
          <w:rFonts w:ascii="Arial" w:eastAsia="Times New Roman" w:hAnsi="Arial" w:cs="Arial"/>
          <w:sz w:val="22"/>
          <w:szCs w:val="22"/>
          <w:lang w:eastAsia="en-GB"/>
        </w:rPr>
        <w:t xml:space="preserve"> </w:t>
      </w:r>
    </w:p>
    <w:p w14:paraId="4F54D588" w14:textId="77777777" w:rsidR="00D36CC6" w:rsidRPr="00927E4E" w:rsidRDefault="00D36CC6" w:rsidP="00D36CC6">
      <w:pPr>
        <w:pStyle w:val="Header"/>
        <w:jc w:val="both"/>
        <w:rPr>
          <w:rFonts w:ascii="Arial" w:hAnsi="Arial" w:cs="Arial"/>
        </w:rPr>
      </w:pPr>
      <w:r w:rsidRPr="00AC0DD5">
        <w:rPr>
          <w:rFonts w:ascii="Arial" w:hAnsi="Arial" w:cs="Arial"/>
        </w:rPr>
        <w:t xml:space="preserve">Medical students based at the </w:t>
      </w:r>
      <w:r w:rsidRPr="00927E4E">
        <w:rPr>
          <w:rFonts w:ascii="Arial" w:hAnsi="Arial" w:cs="Arial"/>
        </w:rPr>
        <w:t xml:space="preserve">University of Leicester follow a standard 5 year </w:t>
      </w:r>
      <w:proofErr w:type="gramStart"/>
      <w:r w:rsidRPr="00927E4E">
        <w:rPr>
          <w:rFonts w:ascii="Arial" w:hAnsi="Arial" w:cs="Arial"/>
        </w:rPr>
        <w:t>programme.  .</w:t>
      </w:r>
      <w:proofErr w:type="gramEnd"/>
      <w:r w:rsidRPr="00927E4E">
        <w:rPr>
          <w:rFonts w:ascii="Arial" w:hAnsi="Arial" w:cs="Arial"/>
        </w:rPr>
        <w:t xml:space="preserve">  Both ward and outpatient based clinical teaching, as well as tutorial and lecture style teaching is undertaken.</w:t>
      </w:r>
    </w:p>
    <w:p w14:paraId="0490AB11" w14:textId="77777777" w:rsidR="00D36CC6" w:rsidRPr="00927E4E" w:rsidRDefault="00D36CC6" w:rsidP="00D36CC6">
      <w:pPr>
        <w:pStyle w:val="Default"/>
        <w:rPr>
          <w:rFonts w:ascii="Arial" w:eastAsia="Times New Roman" w:hAnsi="Arial" w:cs="Arial"/>
          <w:sz w:val="22"/>
          <w:szCs w:val="22"/>
          <w:lang w:eastAsia="en-GB"/>
        </w:rPr>
      </w:pPr>
    </w:p>
    <w:p w14:paraId="3CFF5D01" w14:textId="51DE06ED" w:rsidR="00D36CC6" w:rsidRPr="00927E4E" w:rsidRDefault="00D36CC6" w:rsidP="00D36CC6">
      <w:pPr>
        <w:pStyle w:val="Default"/>
        <w:rPr>
          <w:rFonts w:ascii="Arial" w:hAnsi="Arial" w:cs="Arial"/>
          <w:sz w:val="22"/>
          <w:szCs w:val="22"/>
        </w:rPr>
      </w:pPr>
      <w:r w:rsidRPr="00927E4E">
        <w:rPr>
          <w:rFonts w:ascii="Arial" w:eastAsia="Times New Roman" w:hAnsi="Arial" w:cs="Arial"/>
          <w:sz w:val="22"/>
          <w:szCs w:val="22"/>
          <w:lang w:eastAsia="en-GB"/>
        </w:rPr>
        <w:t xml:space="preserve">In </w:t>
      </w:r>
      <w:proofErr w:type="gramStart"/>
      <w:r w:rsidRPr="00927E4E">
        <w:rPr>
          <w:rFonts w:ascii="Arial" w:eastAsia="Times New Roman" w:hAnsi="Arial" w:cs="Arial"/>
          <w:sz w:val="22"/>
          <w:szCs w:val="22"/>
          <w:lang w:eastAsia="en-GB"/>
        </w:rPr>
        <w:t>addition</w:t>
      </w:r>
      <w:proofErr w:type="gramEnd"/>
      <w:r w:rsidRPr="00927E4E">
        <w:rPr>
          <w:rFonts w:ascii="Arial" w:eastAsia="Times New Roman" w:hAnsi="Arial" w:cs="Arial"/>
          <w:sz w:val="22"/>
          <w:szCs w:val="22"/>
          <w:lang w:eastAsia="en-GB"/>
        </w:rPr>
        <w:t xml:space="preserve"> some consultants will undertake additional undergraduate teaching duties which will be recognised as part of their SPA allowance (up to 0.5 PA) and recorded in their job plan</w:t>
      </w:r>
      <w:r w:rsidRPr="00927E4E">
        <w:rPr>
          <w:rFonts w:ascii="Arial" w:hAnsi="Arial" w:cs="Arial"/>
          <w:b/>
          <w:bCs/>
          <w:sz w:val="22"/>
          <w:szCs w:val="22"/>
        </w:rPr>
        <w:t xml:space="preserve">.  </w:t>
      </w:r>
      <w:r w:rsidRPr="00927E4E">
        <w:rPr>
          <w:rFonts w:ascii="Arial" w:eastAsia="Times New Roman" w:hAnsi="Arial" w:cs="Arial"/>
          <w:sz w:val="22"/>
          <w:szCs w:val="22"/>
          <w:lang w:eastAsia="en-GB"/>
        </w:rPr>
        <w:t xml:space="preserve">They will be recognised as Clinical Teachers where they meet the required criteria.  </w:t>
      </w:r>
    </w:p>
    <w:p w14:paraId="2B9FC130" w14:textId="77777777" w:rsidR="00D36CC6" w:rsidRPr="00927E4E" w:rsidRDefault="00D36CC6" w:rsidP="00D36CC6">
      <w:pPr>
        <w:pStyle w:val="Default"/>
        <w:rPr>
          <w:rFonts w:ascii="Arial" w:hAnsi="Arial" w:cs="Arial"/>
          <w:sz w:val="22"/>
          <w:szCs w:val="22"/>
        </w:rPr>
      </w:pPr>
    </w:p>
    <w:p w14:paraId="2AC30F67" w14:textId="77777777" w:rsidR="00D36CC6" w:rsidRPr="00927E4E" w:rsidRDefault="00D36CC6" w:rsidP="00D36CC6">
      <w:pPr>
        <w:autoSpaceDE w:val="0"/>
        <w:autoSpaceDN w:val="0"/>
        <w:adjustRightInd w:val="0"/>
        <w:jc w:val="both"/>
        <w:rPr>
          <w:rFonts w:ascii="Arial" w:hAnsi="Arial" w:cs="Arial"/>
        </w:rPr>
      </w:pPr>
      <w:r w:rsidRPr="00927E4E">
        <w:rPr>
          <w:rFonts w:ascii="Arial" w:hAnsi="Arial" w:cs="Arial"/>
        </w:rPr>
        <w:t>This teaching can occur in different settings. The clinical teacher will be expected to show evidence of satisfactory performance in this role at appraisal.</w:t>
      </w:r>
    </w:p>
    <w:p w14:paraId="1832A867" w14:textId="77777777" w:rsidR="00D36CC6" w:rsidRPr="00927E4E" w:rsidRDefault="00D36CC6" w:rsidP="00D36CC6">
      <w:pPr>
        <w:pStyle w:val="body"/>
        <w:spacing w:after="0" w:line="240" w:lineRule="auto"/>
        <w:rPr>
          <w:rFonts w:ascii="Arial" w:hAnsi="Arial" w:cs="Arial"/>
          <w:sz w:val="22"/>
          <w:szCs w:val="22"/>
          <w:u w:val="single"/>
        </w:rPr>
      </w:pPr>
    </w:p>
    <w:p w14:paraId="6A7343EB" w14:textId="77777777" w:rsidR="00D36CC6" w:rsidRPr="00927E4E" w:rsidRDefault="00D36CC6" w:rsidP="00D36CC6">
      <w:pPr>
        <w:pStyle w:val="body"/>
        <w:spacing w:after="0" w:line="240" w:lineRule="auto"/>
        <w:rPr>
          <w:rFonts w:ascii="Arial" w:hAnsi="Arial" w:cs="Arial"/>
          <w:sz w:val="22"/>
          <w:szCs w:val="22"/>
          <w:u w:val="single"/>
        </w:rPr>
      </w:pPr>
      <w:r w:rsidRPr="00927E4E">
        <w:rPr>
          <w:rFonts w:ascii="Arial" w:hAnsi="Arial" w:cs="Arial"/>
          <w:sz w:val="22"/>
          <w:szCs w:val="22"/>
          <w:u w:val="single"/>
        </w:rPr>
        <w:t>Principal Elements:</w:t>
      </w:r>
    </w:p>
    <w:p w14:paraId="630179AB" w14:textId="77777777" w:rsidR="00D36CC6" w:rsidRPr="00927E4E" w:rsidRDefault="00D36CC6" w:rsidP="00D36CC6">
      <w:pPr>
        <w:pStyle w:val="BodyText2"/>
        <w:numPr>
          <w:ilvl w:val="0"/>
          <w:numId w:val="33"/>
        </w:numPr>
        <w:spacing w:after="0" w:line="240" w:lineRule="auto"/>
        <w:jc w:val="both"/>
        <w:rPr>
          <w:rFonts w:ascii="Arial" w:hAnsi="Arial" w:cs="Arial"/>
        </w:rPr>
      </w:pPr>
      <w:r w:rsidRPr="00927E4E">
        <w:rPr>
          <w:rFonts w:ascii="Arial" w:hAnsi="Arial" w:cs="Arial"/>
        </w:rPr>
        <w:t>To support </w:t>
      </w:r>
      <w:r w:rsidRPr="00927E4E">
        <w:rPr>
          <w:rStyle w:val="Strong"/>
          <w:rFonts w:ascii="Arial" w:hAnsi="Arial" w:cs="Arial"/>
          <w:b w:val="0"/>
        </w:rPr>
        <w:t>and oversee</w:t>
      </w:r>
      <w:r w:rsidRPr="00927E4E">
        <w:rPr>
          <w:rFonts w:ascii="Arial" w:hAnsi="Arial" w:cs="Arial"/>
          <w:b/>
        </w:rPr>
        <w:t xml:space="preserve"> </w:t>
      </w:r>
      <w:r w:rsidRPr="00927E4E">
        <w:rPr>
          <w:rFonts w:ascii="Arial" w:hAnsi="Arial" w:cs="Arial"/>
        </w:rPr>
        <w:t>the placement of students in the department and act as a clinical teacher</w:t>
      </w:r>
    </w:p>
    <w:p w14:paraId="4AA57328" w14:textId="77777777" w:rsidR="00D36CC6" w:rsidRPr="00927E4E" w:rsidRDefault="00D36CC6" w:rsidP="00D36CC6">
      <w:pPr>
        <w:pStyle w:val="ListParagraph"/>
        <w:numPr>
          <w:ilvl w:val="0"/>
          <w:numId w:val="33"/>
        </w:numPr>
        <w:spacing w:after="0" w:line="240" w:lineRule="auto"/>
        <w:contextualSpacing w:val="0"/>
        <w:jc w:val="both"/>
        <w:rPr>
          <w:rFonts w:ascii="Arial" w:hAnsi="Arial" w:cs="Arial"/>
        </w:rPr>
      </w:pPr>
      <w:r w:rsidRPr="00927E4E">
        <w:rPr>
          <w:rFonts w:ascii="Arial" w:hAnsi="Arial" w:cs="Arial"/>
        </w:rPr>
        <w:t>To facilitate delivery of undergraduate teaching as directed by the departmental </w:t>
      </w:r>
      <w:r w:rsidRPr="00927E4E">
        <w:rPr>
          <w:rStyle w:val="Strong"/>
          <w:rFonts w:ascii="Arial" w:hAnsi="Arial" w:cs="Arial"/>
          <w:b w:val="0"/>
        </w:rPr>
        <w:t>undergraduate</w:t>
      </w:r>
      <w:r w:rsidRPr="00927E4E">
        <w:rPr>
          <w:rFonts w:ascii="Arial" w:hAnsi="Arial" w:cs="Arial"/>
        </w:rPr>
        <w:t xml:space="preserve"> education lead</w:t>
      </w:r>
    </w:p>
    <w:p w14:paraId="483F9DCC" w14:textId="77777777" w:rsidR="00D36CC6" w:rsidRDefault="00D36CC6" w:rsidP="00D36CC6">
      <w:pPr>
        <w:jc w:val="both"/>
        <w:rPr>
          <w:rFonts w:ascii="Arial" w:hAnsi="Arial" w:cs="Arial"/>
        </w:rPr>
      </w:pPr>
    </w:p>
    <w:p w14:paraId="4B9573E6" w14:textId="77777777" w:rsidR="00D36CC6" w:rsidRPr="00927E4E" w:rsidRDefault="00D36CC6" w:rsidP="00D36CC6">
      <w:pPr>
        <w:jc w:val="both"/>
        <w:rPr>
          <w:rFonts w:ascii="Arial" w:hAnsi="Arial" w:cs="Arial"/>
        </w:rPr>
      </w:pPr>
      <w:r w:rsidRPr="00927E4E">
        <w:rPr>
          <w:rFonts w:ascii="Arial" w:hAnsi="Arial" w:cs="Arial"/>
        </w:rPr>
        <w:t xml:space="preserve">Enhanced undergraduate duties will include acting as examiners in medical school assessments, providing occasional seminar and small group teaching, lecturing &amp; other Phase 1 teaching within the medical curricula, in addition to individual supervision of clinical students attached to them.  </w:t>
      </w:r>
    </w:p>
    <w:p w14:paraId="3F8C21C3" w14:textId="77777777" w:rsidR="00D36CC6" w:rsidRPr="00EF586B" w:rsidRDefault="00D36CC6" w:rsidP="00D36CC6">
      <w:pPr>
        <w:autoSpaceDE w:val="0"/>
        <w:autoSpaceDN w:val="0"/>
        <w:adjustRightInd w:val="0"/>
        <w:spacing w:line="20" w:lineRule="atLeast"/>
        <w:jc w:val="both"/>
        <w:rPr>
          <w:rFonts w:ascii="Arial" w:hAnsi="Arial" w:cs="Arial"/>
          <w:sz w:val="24"/>
          <w:szCs w:val="24"/>
        </w:rPr>
      </w:pPr>
      <w:r>
        <w:rPr>
          <w:rFonts w:ascii="Arial" w:hAnsi="Arial" w:cs="Arial"/>
        </w:rPr>
        <w:t xml:space="preserve">Those who have an additional significant responsibility as a block or clinical education lead within their DCC time are also considered for the award of the title of honorary lecturer or honorary senior lecturer depending on their level of activity. </w:t>
      </w:r>
    </w:p>
    <w:p w14:paraId="7DF7FC32" w14:textId="77777777" w:rsidR="00D36CC6" w:rsidRPr="00562AF3" w:rsidRDefault="00D36CC6" w:rsidP="00D36CC6">
      <w:pPr>
        <w:pStyle w:val="Default"/>
        <w:jc w:val="both"/>
        <w:rPr>
          <w:rFonts w:ascii="Arial" w:eastAsia="Times New Roman" w:hAnsi="Arial" w:cs="Arial"/>
          <w:sz w:val="22"/>
          <w:szCs w:val="22"/>
          <w:lang w:eastAsia="en-GB"/>
        </w:rPr>
      </w:pPr>
      <w:r w:rsidRPr="00562AF3">
        <w:rPr>
          <w:rFonts w:ascii="Arial" w:eastAsia="Times New Roman" w:hAnsi="Arial" w:cs="Arial"/>
          <w:sz w:val="22"/>
          <w:szCs w:val="22"/>
          <w:lang w:eastAsia="en-GB"/>
        </w:rPr>
        <w:t xml:space="preserve">The exact duties to be undertaken will be determined by the Associate Medical Director for Medical Education in liaison with the Clinical Education/Block Leads, who are responsible to the Head of </w:t>
      </w:r>
      <w:r>
        <w:rPr>
          <w:rFonts w:ascii="Arial" w:eastAsia="Times New Roman" w:hAnsi="Arial" w:cs="Arial"/>
          <w:sz w:val="22"/>
          <w:szCs w:val="22"/>
          <w:lang w:eastAsia="en-GB"/>
        </w:rPr>
        <w:t>Leicester Medical School.</w:t>
      </w:r>
      <w:r w:rsidRPr="00562AF3">
        <w:rPr>
          <w:rFonts w:ascii="Arial" w:eastAsia="Times New Roman" w:hAnsi="Arial" w:cs="Arial"/>
          <w:sz w:val="22"/>
          <w:szCs w:val="22"/>
          <w:lang w:eastAsia="en-GB"/>
        </w:rPr>
        <w:t xml:space="preserve"> </w:t>
      </w:r>
    </w:p>
    <w:p w14:paraId="2D92F982" w14:textId="77777777" w:rsidR="00D36CC6" w:rsidRDefault="00D36CC6" w:rsidP="00D36CC6">
      <w:pPr>
        <w:pStyle w:val="Default"/>
        <w:jc w:val="both"/>
        <w:rPr>
          <w:rFonts w:ascii="Arial" w:hAnsi="Arial" w:cs="Arial"/>
          <w:sz w:val="22"/>
          <w:szCs w:val="22"/>
        </w:rPr>
      </w:pPr>
    </w:p>
    <w:p w14:paraId="7A7AC711" w14:textId="77777777" w:rsidR="00D36CC6" w:rsidRPr="00562AF3" w:rsidRDefault="00D36CC6" w:rsidP="00D36CC6">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w:t>
      </w:r>
      <w:proofErr w:type="gramStart"/>
      <w:r w:rsidRPr="00562AF3">
        <w:rPr>
          <w:rFonts w:ascii="Arial" w:eastAsia="Times New Roman" w:hAnsi="Arial" w:cs="Arial"/>
        </w:rPr>
        <w:t>lead</w:t>
      </w:r>
      <w:proofErr w:type="gramEnd"/>
      <w:r w:rsidRPr="00562AF3">
        <w:rPr>
          <w:rFonts w:ascii="Arial" w:eastAsia="Times New Roman" w:hAnsi="Arial" w:cs="Arial"/>
        </w:rPr>
        <w:t xml:space="preserve"> and three Consultants are designated as Core Educational Tutors.  </w:t>
      </w:r>
    </w:p>
    <w:p w14:paraId="5333C505" w14:textId="77777777" w:rsidR="00D36CC6" w:rsidRPr="00562AF3" w:rsidRDefault="00D36CC6" w:rsidP="00D36CC6">
      <w:pPr>
        <w:spacing w:after="0" w:line="240" w:lineRule="auto"/>
        <w:jc w:val="both"/>
        <w:rPr>
          <w:rFonts w:ascii="Arial" w:eastAsia="Times New Roman" w:hAnsi="Arial" w:cs="Arial"/>
          <w:lang w:eastAsia="en-GB"/>
        </w:rPr>
      </w:pPr>
    </w:p>
    <w:p w14:paraId="041A35C0" w14:textId="77777777" w:rsidR="00D36CC6" w:rsidRDefault="00D36CC6" w:rsidP="00D36CC6">
      <w:pPr>
        <w:spacing w:after="0" w:line="240" w:lineRule="auto"/>
        <w:jc w:val="both"/>
        <w:rPr>
          <w:rFonts w:ascii="Arial" w:eastAsia="Times New Roman" w:hAnsi="Arial" w:cs="Arial"/>
          <w:b/>
          <w:lang w:eastAsia="en-GB"/>
        </w:rPr>
      </w:pPr>
      <w:r w:rsidRPr="00562AF3">
        <w:rPr>
          <w:rFonts w:ascii="Arial" w:eastAsia="Times New Roman" w:hAnsi="Arial" w:cs="Arial"/>
          <w:lang w:eastAsia="en-GB"/>
        </w:rPr>
        <w:t>There are libraries at each of the hospitals and teaching facilities and a Teaching and Staff Development Centre on the Glenfield Hospital site for multi-disciplinary use.  There are journal clubs, regular audit meetings and an Open Programme as part of the Postgraduate teaching</w:t>
      </w:r>
    </w:p>
    <w:p w14:paraId="23D7BA47" w14:textId="77777777" w:rsidR="00562AF3" w:rsidRDefault="00562AF3" w:rsidP="00562AF3">
      <w:pPr>
        <w:spacing w:after="0" w:line="240" w:lineRule="auto"/>
        <w:jc w:val="both"/>
        <w:rPr>
          <w:rFonts w:ascii="Arial" w:eastAsia="Times New Roman" w:hAnsi="Arial" w:cs="Arial"/>
        </w:rPr>
      </w:pPr>
    </w:p>
    <w:p w14:paraId="6168AC6B" w14:textId="77777777" w:rsidR="00562AF3" w:rsidRPr="00562AF3" w:rsidRDefault="00562AF3" w:rsidP="00562AF3">
      <w:pPr>
        <w:spacing w:after="0" w:line="240" w:lineRule="auto"/>
        <w:jc w:val="both"/>
        <w:rPr>
          <w:rFonts w:ascii="Arial" w:eastAsia="Times New Roman" w:hAnsi="Arial" w:cs="Arial"/>
        </w:rPr>
      </w:pPr>
    </w:p>
    <w:p w14:paraId="07AB798A" w14:textId="77777777" w:rsidR="0092726F" w:rsidRPr="00562AF3" w:rsidRDefault="001A1669" w:rsidP="00562AF3">
      <w:pPr>
        <w:spacing w:after="0" w:line="240" w:lineRule="auto"/>
        <w:jc w:val="both"/>
        <w:rPr>
          <w:rFonts w:ascii="Arial" w:eastAsia="Times New Roman" w:hAnsi="Arial" w:cs="Arial"/>
          <w:b/>
          <w:lang w:eastAsia="en-GB"/>
        </w:rPr>
      </w:pPr>
      <w:r w:rsidRPr="00562AF3">
        <w:rPr>
          <w:rFonts w:ascii="Arial" w:eastAsia="Times New Roman" w:hAnsi="Arial" w:cs="Arial"/>
          <w:b/>
          <w:lang w:eastAsia="en-GB"/>
        </w:rPr>
        <w:t>9</w:t>
      </w:r>
      <w:r w:rsidR="0092726F" w:rsidRPr="00562AF3">
        <w:rPr>
          <w:rFonts w:ascii="Arial" w:eastAsia="Times New Roman" w:hAnsi="Arial" w:cs="Arial"/>
          <w:b/>
          <w:lang w:eastAsia="en-GB"/>
        </w:rPr>
        <w:t>.</w:t>
      </w:r>
      <w:r w:rsidR="0092726F" w:rsidRPr="00562AF3">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58624F7D" w14:textId="77777777" w:rsidR="0092726F" w:rsidRPr="00562AF3" w:rsidRDefault="0092726F" w:rsidP="00562AF3">
      <w:pPr>
        <w:spacing w:after="0" w:line="240" w:lineRule="auto"/>
        <w:jc w:val="both"/>
        <w:rPr>
          <w:rFonts w:ascii="Arial" w:eastAsia="Times New Roman" w:hAnsi="Arial" w:cs="Arial"/>
          <w:lang w:eastAsia="en-GB"/>
        </w:rPr>
      </w:pPr>
    </w:p>
    <w:p w14:paraId="4E905CA1" w14:textId="77777777" w:rsid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lastRenderedPageBreak/>
        <w:t xml:space="preserve">Newly recruited Consultants will attend the mandatory Trust induction and be provided with a local induction within the Service.  The Trust encourages new consultants to work with a mentor and will support consultants with this. </w:t>
      </w:r>
    </w:p>
    <w:p w14:paraId="133E6DC0" w14:textId="77777777" w:rsidR="001A1669" w:rsidRPr="0092726F" w:rsidRDefault="001A1669" w:rsidP="0092726F">
      <w:pPr>
        <w:spacing w:after="0" w:line="240" w:lineRule="auto"/>
        <w:jc w:val="both"/>
        <w:rPr>
          <w:rFonts w:ascii="Arial" w:eastAsia="Times New Roman" w:hAnsi="Arial" w:cs="Arial"/>
          <w:lang w:eastAsia="en-GB"/>
        </w:rPr>
      </w:pPr>
    </w:p>
    <w:p w14:paraId="5D050962" w14:textId="3544021D" w:rsidR="0092726F" w:rsidRPr="0092726F" w:rsidRDefault="0092726F" w:rsidP="0092726F">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w:t>
      </w:r>
      <w:r w:rsidR="008835AA">
        <w:rPr>
          <w:rFonts w:ascii="Arial" w:eastAsia="Times New Roman" w:hAnsi="Arial" w:cs="Arial"/>
          <w:lang w:eastAsia="en-GB"/>
        </w:rPr>
        <w:t>support</w:t>
      </w:r>
      <w:r w:rsidR="00212B25">
        <w:rPr>
          <w:rFonts w:ascii="Arial" w:eastAsia="Times New Roman" w:hAnsi="Arial" w:cs="Arial"/>
          <w:lang w:eastAsia="en-GB"/>
        </w:rPr>
        <w:t>/supervision</w:t>
      </w:r>
      <w:r w:rsidR="008835AA">
        <w:rPr>
          <w:rFonts w:ascii="Arial" w:eastAsia="Times New Roman" w:hAnsi="Arial" w:cs="Arial"/>
          <w:lang w:eastAsia="en-GB"/>
        </w:rPr>
        <w:t xml:space="preserve"> </w:t>
      </w:r>
      <w:r w:rsidRPr="0092726F">
        <w:rPr>
          <w:rFonts w:ascii="Arial" w:eastAsia="Times New Roman" w:hAnsi="Arial" w:cs="Arial"/>
          <w:lang w:eastAsia="en-GB"/>
        </w:rPr>
        <w:t>group, and will take part in appraisal, and be in good standing for CPD with the</w:t>
      </w:r>
      <w:r w:rsidRPr="00DE1097">
        <w:rPr>
          <w:rFonts w:ascii="Arial" w:eastAsia="Times New Roman" w:hAnsi="Arial" w:cs="Arial"/>
          <w:lang w:eastAsia="en-GB"/>
        </w:rPr>
        <w:t xml:space="preserve"> Royal College of Psychiatrists. The post holder will have access to study leave, and funding for appropriate courses, as agreed </w:t>
      </w:r>
      <w:r w:rsidRPr="0092726F">
        <w:rPr>
          <w:rFonts w:ascii="Arial" w:eastAsia="Times New Roman" w:hAnsi="Arial" w:cs="Arial"/>
          <w:lang w:eastAsia="en-GB"/>
        </w:rPr>
        <w:t xml:space="preserve">by the Trusts’ Study Leave Committee. </w:t>
      </w:r>
    </w:p>
    <w:p w14:paraId="2545DC01" w14:textId="77777777" w:rsidR="0092726F" w:rsidRPr="0092726F" w:rsidRDefault="0092726F" w:rsidP="0092726F">
      <w:pPr>
        <w:spacing w:after="0" w:line="240" w:lineRule="auto"/>
        <w:jc w:val="both"/>
        <w:rPr>
          <w:rFonts w:ascii="Arial" w:eastAsia="Times New Roman" w:hAnsi="Arial" w:cs="Arial"/>
          <w:lang w:eastAsia="en-GB"/>
        </w:rPr>
      </w:pPr>
    </w:p>
    <w:p w14:paraId="0415DF52" w14:textId="095BE1E5"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 xml:space="preserve">Each consultant will have access to funds within the medical educational and professional leave budget </w:t>
      </w:r>
      <w:r w:rsidRPr="001A1669">
        <w:rPr>
          <w:rFonts w:ascii="Arial" w:eastAsia="Times New Roman" w:hAnsi="Arial" w:cs="Arial"/>
          <w:color w:val="000000"/>
        </w:rPr>
        <w:t xml:space="preserve">and there is an allowance of 30 days over a </w:t>
      </w:r>
      <w:proofErr w:type="gramStart"/>
      <w:r w:rsidRPr="001A1669">
        <w:rPr>
          <w:rFonts w:ascii="Arial" w:eastAsia="Times New Roman" w:hAnsi="Arial" w:cs="Arial"/>
          <w:color w:val="000000"/>
        </w:rPr>
        <w:t>three year</w:t>
      </w:r>
      <w:proofErr w:type="gramEnd"/>
      <w:r w:rsidRPr="001A1669">
        <w:rPr>
          <w:rFonts w:ascii="Arial" w:eastAsia="Times New Roman" w:hAnsi="Arial" w:cs="Arial"/>
          <w:color w:val="000000"/>
        </w:rPr>
        <w:t xml:space="preserve"> period to support CPD.</w:t>
      </w:r>
      <w:r w:rsidR="0047794D">
        <w:rPr>
          <w:rFonts w:ascii="Arial" w:eastAsia="Times New Roman" w:hAnsi="Arial" w:cs="Arial"/>
          <w:color w:val="000000"/>
        </w:rPr>
        <w:t xml:space="preserve">  The Trust study leave </w:t>
      </w:r>
      <w:proofErr w:type="gramStart"/>
      <w:r w:rsidR="0047794D">
        <w:rPr>
          <w:rFonts w:ascii="Arial" w:eastAsia="Times New Roman" w:hAnsi="Arial" w:cs="Arial"/>
          <w:color w:val="000000"/>
        </w:rPr>
        <w:t>fund</w:t>
      </w:r>
      <w:proofErr w:type="gramEnd"/>
      <w:r w:rsidR="0047794D">
        <w:rPr>
          <w:rFonts w:ascii="Arial" w:eastAsia="Times New Roman" w:hAnsi="Arial" w:cs="Arial"/>
          <w:color w:val="000000"/>
        </w:rPr>
        <w:t xml:space="preserve"> and policy is managed by the Medical CPD Committee</w:t>
      </w:r>
      <w:r w:rsidR="00FF7711">
        <w:rPr>
          <w:rFonts w:ascii="Arial" w:eastAsia="Times New Roman" w:hAnsi="Arial" w:cs="Arial"/>
          <w:color w:val="000000"/>
        </w:rPr>
        <w:t xml:space="preserve"> to include Consultant reps from each service area.</w:t>
      </w:r>
    </w:p>
    <w:p w14:paraId="5624EECE" w14:textId="77777777" w:rsidR="001A1669" w:rsidRDefault="001A1669" w:rsidP="0092726F">
      <w:pPr>
        <w:spacing w:after="0" w:line="240" w:lineRule="auto"/>
        <w:jc w:val="both"/>
        <w:rPr>
          <w:rFonts w:ascii="Arial" w:eastAsia="Times New Roman" w:hAnsi="Arial" w:cs="Arial"/>
          <w:b/>
          <w:lang w:eastAsia="en-GB"/>
        </w:rPr>
      </w:pPr>
    </w:p>
    <w:p w14:paraId="61EA4082" w14:textId="77777777" w:rsidR="00562AF3" w:rsidRPr="0092726F" w:rsidRDefault="00562AF3" w:rsidP="0092726F">
      <w:pPr>
        <w:spacing w:after="0" w:line="240" w:lineRule="auto"/>
        <w:jc w:val="both"/>
        <w:rPr>
          <w:rFonts w:ascii="Arial" w:eastAsia="Times New Roman" w:hAnsi="Arial" w:cs="Arial"/>
          <w:b/>
          <w:lang w:eastAsia="en-GB"/>
        </w:rPr>
      </w:pPr>
    </w:p>
    <w:p w14:paraId="72B995BD" w14:textId="77777777" w:rsidR="0092726F" w:rsidRPr="0092726F" w:rsidRDefault="004331B3" w:rsidP="0092726F">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0092726F" w:rsidRPr="0092726F">
        <w:rPr>
          <w:rFonts w:ascii="Arial" w:eastAsia="Times New Roman" w:hAnsi="Arial" w:cs="Arial"/>
          <w:b/>
          <w:szCs w:val="20"/>
        </w:rPr>
        <w:t xml:space="preserve">. </w:t>
      </w:r>
      <w:r w:rsidR="0092726F" w:rsidRPr="0092726F">
        <w:rPr>
          <w:rFonts w:ascii="Arial" w:eastAsia="Times New Roman" w:hAnsi="Arial" w:cs="Arial"/>
          <w:b/>
          <w:szCs w:val="20"/>
        </w:rPr>
        <w:tab/>
      </w:r>
      <w:r w:rsidR="001A1669">
        <w:rPr>
          <w:rFonts w:ascii="Arial" w:eastAsia="Times New Roman" w:hAnsi="Arial" w:cs="Arial"/>
          <w:b/>
          <w:szCs w:val="20"/>
          <w:u w:val="single"/>
        </w:rPr>
        <w:t xml:space="preserve">Research and </w:t>
      </w:r>
      <w:r w:rsidR="00E47E21">
        <w:rPr>
          <w:rFonts w:ascii="Arial" w:eastAsia="Times New Roman" w:hAnsi="Arial" w:cs="Arial"/>
          <w:b/>
          <w:szCs w:val="20"/>
          <w:u w:val="single"/>
        </w:rPr>
        <w:t>Development</w:t>
      </w:r>
    </w:p>
    <w:p w14:paraId="54B25DAF" w14:textId="77777777" w:rsidR="0092726F" w:rsidRPr="00976E04" w:rsidRDefault="0092726F" w:rsidP="00976E04">
      <w:pPr>
        <w:spacing w:after="0" w:line="240" w:lineRule="auto"/>
        <w:jc w:val="both"/>
        <w:rPr>
          <w:rFonts w:ascii="Arial" w:eastAsia="Times New Roman" w:hAnsi="Arial" w:cs="Arial"/>
          <w:lang w:eastAsia="en-GB"/>
        </w:rPr>
      </w:pPr>
    </w:p>
    <w:p w14:paraId="59C0DD50"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w:t>
      </w:r>
      <w:proofErr w:type="gramStart"/>
      <w:r w:rsidRPr="00976E04">
        <w:rPr>
          <w:rFonts w:ascii="Arial" w:hAnsi="Arial" w:cs="Arial"/>
          <w:iCs/>
        </w:rPr>
        <w:t>To</w:t>
      </w:r>
      <w:proofErr w:type="gramEnd"/>
      <w:r w:rsidRPr="00976E04">
        <w:rPr>
          <w:rFonts w:ascii="Arial" w:hAnsi="Arial" w:cs="Arial"/>
          <w:iCs/>
        </w:rPr>
        <w:t xml:space="preserve">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sidR="00E47E21">
        <w:rPr>
          <w:rFonts w:ascii="Arial" w:hAnsi="Arial" w:cs="Arial"/>
          <w:iCs/>
        </w:rPr>
        <w:t xml:space="preserve"> facilitate such opportunities.</w:t>
      </w:r>
    </w:p>
    <w:p w14:paraId="56F71EA0" w14:textId="77777777" w:rsidR="00976E04" w:rsidRPr="00976E04" w:rsidRDefault="00976E04" w:rsidP="00976E04">
      <w:pPr>
        <w:spacing w:after="0" w:line="240" w:lineRule="auto"/>
        <w:jc w:val="both"/>
        <w:rPr>
          <w:rFonts w:ascii="Arial" w:hAnsi="Arial" w:cs="Arial"/>
          <w:iCs/>
        </w:rPr>
      </w:pPr>
    </w:p>
    <w:p w14:paraId="615ED4C9"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clinic room, a developing small laboratory space with access to </w:t>
      </w:r>
      <w:r w:rsidR="00E47E21">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0E161C1B" w14:textId="77777777" w:rsidR="00976E04" w:rsidRPr="00976E04" w:rsidRDefault="00976E04" w:rsidP="00976E04">
      <w:pPr>
        <w:spacing w:after="0" w:line="240" w:lineRule="auto"/>
        <w:jc w:val="both"/>
        <w:rPr>
          <w:rFonts w:ascii="Arial" w:hAnsi="Arial" w:cs="Arial"/>
          <w:iCs/>
        </w:rPr>
      </w:pPr>
    </w:p>
    <w:p w14:paraId="0140FFAB"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359CFE04" w14:textId="77777777" w:rsidR="00976E04" w:rsidRPr="00976E04" w:rsidRDefault="00976E04" w:rsidP="00976E04">
      <w:pPr>
        <w:spacing w:after="0" w:line="240" w:lineRule="auto"/>
        <w:jc w:val="both"/>
        <w:rPr>
          <w:rFonts w:ascii="Arial" w:hAnsi="Arial" w:cs="Arial"/>
          <w:iCs/>
        </w:rPr>
      </w:pPr>
    </w:p>
    <w:p w14:paraId="62C9B073" w14:textId="77777777" w:rsidR="00976E04" w:rsidRPr="00976E04" w:rsidRDefault="00976E04" w:rsidP="00976E04">
      <w:pPr>
        <w:spacing w:after="0" w:line="240" w:lineRule="auto"/>
        <w:jc w:val="both"/>
        <w:rPr>
          <w:rFonts w:ascii="Arial" w:hAnsi="Arial" w:cs="Arial"/>
          <w:iCs/>
        </w:rPr>
      </w:pPr>
      <w:r w:rsidRPr="00976E04">
        <w:rPr>
          <w:rFonts w:ascii="Arial" w:hAnsi="Arial" w:cs="Arial"/>
          <w:iCs/>
        </w:rPr>
        <w:t xml:space="preserve">Research and development </w:t>
      </w:r>
      <w:proofErr w:type="gramStart"/>
      <w:r w:rsidRPr="00976E04">
        <w:rPr>
          <w:rFonts w:ascii="Arial" w:hAnsi="Arial" w:cs="Arial"/>
          <w:iCs/>
        </w:rPr>
        <w:t>is</w:t>
      </w:r>
      <w:proofErr w:type="gramEnd"/>
      <w:r w:rsidRPr="00976E04">
        <w:rPr>
          <w:rFonts w:ascii="Arial" w:hAnsi="Arial" w:cs="Arial"/>
          <w:iCs/>
        </w:rPr>
        <w:t xml:space="preserve">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22D2719C" w14:textId="78B78FC9" w:rsidR="00E15637" w:rsidRDefault="00E15637">
      <w:pPr>
        <w:rPr>
          <w:rFonts w:ascii="Arial" w:eastAsia="Times New Roman" w:hAnsi="Arial" w:cs="Arial"/>
          <w:b/>
          <w:lang w:eastAsia="en-GB"/>
        </w:rPr>
      </w:pPr>
    </w:p>
    <w:p w14:paraId="7C99C368" w14:textId="717B50AA" w:rsidR="00E47E21" w:rsidRDefault="004331B3" w:rsidP="00976E04">
      <w:pPr>
        <w:spacing w:after="0" w:line="240" w:lineRule="auto"/>
        <w:jc w:val="both"/>
        <w:rPr>
          <w:rFonts w:ascii="Arial" w:eastAsia="Times New Roman" w:hAnsi="Arial" w:cs="Arial"/>
          <w:lang w:eastAsia="en-GB"/>
        </w:rPr>
      </w:pPr>
      <w:r>
        <w:rPr>
          <w:rFonts w:ascii="Arial" w:eastAsia="Times New Roman" w:hAnsi="Arial" w:cs="Arial"/>
          <w:b/>
          <w:lang w:eastAsia="en-GB"/>
        </w:rPr>
        <w:t>11</w:t>
      </w:r>
      <w:r w:rsidR="00E47E21">
        <w:rPr>
          <w:rFonts w:ascii="Arial" w:eastAsia="Times New Roman" w:hAnsi="Arial" w:cs="Arial"/>
          <w:b/>
          <w:lang w:eastAsia="en-GB"/>
        </w:rPr>
        <w:t>.</w:t>
      </w:r>
      <w:r w:rsidR="00E47E21">
        <w:rPr>
          <w:rFonts w:ascii="Arial" w:eastAsia="Times New Roman" w:hAnsi="Arial" w:cs="Arial"/>
          <w:b/>
          <w:lang w:eastAsia="en-GB"/>
        </w:rPr>
        <w:tab/>
      </w:r>
      <w:r w:rsidR="00E47E21">
        <w:rPr>
          <w:rFonts w:ascii="Arial" w:eastAsia="Times New Roman" w:hAnsi="Arial" w:cs="Arial"/>
          <w:b/>
          <w:u w:val="single"/>
          <w:lang w:eastAsia="en-GB"/>
        </w:rPr>
        <w:t>Quality Improvement in LPT</w:t>
      </w:r>
    </w:p>
    <w:p w14:paraId="31EA6B69" w14:textId="77777777" w:rsidR="00E47E21" w:rsidRPr="004331B3" w:rsidRDefault="00E47E21" w:rsidP="004331B3">
      <w:pPr>
        <w:spacing w:after="0" w:line="240" w:lineRule="auto"/>
        <w:jc w:val="both"/>
        <w:rPr>
          <w:rFonts w:ascii="Arial" w:eastAsia="Times New Roman" w:hAnsi="Arial" w:cs="Arial"/>
          <w:lang w:eastAsia="en-GB"/>
        </w:rPr>
      </w:pPr>
    </w:p>
    <w:p w14:paraId="09277417" w14:textId="77777777" w:rsidR="004331B3" w:rsidRPr="004331B3" w:rsidRDefault="004331B3" w:rsidP="004331B3">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 xml:space="preserve">p </w:t>
      </w:r>
      <w:proofErr w:type="gramStart"/>
      <w:r>
        <w:rPr>
          <w:rFonts w:ascii="Arial" w:hAnsi="Arial" w:cs="Arial"/>
        </w:rPr>
        <w:t>To</w:t>
      </w:r>
      <w:proofErr w:type="gramEnd"/>
      <w:r>
        <w:rPr>
          <w:rFonts w:ascii="Arial" w:hAnsi="Arial" w:cs="Arial"/>
        </w:rPr>
        <w:t xml:space="preserve">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499D3AC5" w14:textId="77777777" w:rsidR="004331B3" w:rsidRPr="004331B3" w:rsidRDefault="004331B3" w:rsidP="004331B3">
      <w:pPr>
        <w:spacing w:after="0" w:line="240" w:lineRule="auto"/>
        <w:jc w:val="both"/>
        <w:rPr>
          <w:rFonts w:ascii="Arial" w:hAnsi="Arial" w:cs="Arial"/>
        </w:rPr>
      </w:pPr>
    </w:p>
    <w:p w14:paraId="2FE47C0C" w14:textId="77777777" w:rsidR="004331B3" w:rsidRPr="004331B3" w:rsidRDefault="004331B3" w:rsidP="004331B3">
      <w:pPr>
        <w:spacing w:after="0" w:line="240" w:lineRule="auto"/>
        <w:jc w:val="both"/>
        <w:rPr>
          <w:rFonts w:ascii="Arial" w:hAnsi="Arial" w:cs="Arial"/>
        </w:rPr>
      </w:pPr>
      <w:r w:rsidRPr="004331B3">
        <w:rPr>
          <w:rFonts w:ascii="Arial" w:hAnsi="Arial" w:cs="Arial"/>
        </w:rPr>
        <w:lastRenderedPageBreak/>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6B77A216" w14:textId="77777777" w:rsidR="004331B3" w:rsidRPr="004331B3" w:rsidRDefault="004331B3" w:rsidP="004331B3">
      <w:pPr>
        <w:spacing w:after="0" w:line="240" w:lineRule="auto"/>
        <w:jc w:val="both"/>
        <w:rPr>
          <w:rFonts w:ascii="Arial" w:hAnsi="Arial" w:cs="Arial"/>
        </w:rPr>
      </w:pPr>
    </w:p>
    <w:p w14:paraId="67921C01" w14:textId="77777777" w:rsidR="004331B3" w:rsidRPr="004331B3" w:rsidRDefault="004331B3" w:rsidP="004331B3">
      <w:pPr>
        <w:spacing w:after="0" w:line="240" w:lineRule="auto"/>
        <w:jc w:val="both"/>
        <w:rPr>
          <w:rFonts w:ascii="Arial" w:hAnsi="Arial" w:cs="Arial"/>
        </w:rPr>
      </w:pPr>
      <w:r>
        <w:rPr>
          <w:rFonts w:ascii="Arial" w:hAnsi="Arial" w:cs="Arial"/>
        </w:rPr>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6B492F7F" w14:textId="77777777" w:rsidR="004331B3" w:rsidRPr="004331B3" w:rsidRDefault="004331B3" w:rsidP="004331B3">
      <w:pPr>
        <w:spacing w:after="0" w:line="240" w:lineRule="auto"/>
        <w:jc w:val="both"/>
        <w:rPr>
          <w:rFonts w:ascii="Arial" w:hAnsi="Arial" w:cs="Arial"/>
        </w:rPr>
      </w:pPr>
    </w:p>
    <w:p w14:paraId="71B012DF"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w:t>
      </w:r>
      <w:proofErr w:type="gramStart"/>
      <w:r w:rsidRPr="004331B3">
        <w:rPr>
          <w:rFonts w:ascii="Arial" w:hAnsi="Arial" w:cs="Arial"/>
        </w:rPr>
        <w:t>Masters in Quality and Safety</w:t>
      </w:r>
      <w:proofErr w:type="gramEnd"/>
      <w:r w:rsidRPr="004331B3">
        <w:rPr>
          <w:rFonts w:ascii="Arial" w:hAnsi="Arial" w:cs="Arial"/>
        </w:rPr>
        <w:t xml:space="preserve"> in Healthcare.  </w:t>
      </w:r>
    </w:p>
    <w:p w14:paraId="0AD0D90B" w14:textId="77777777" w:rsidR="004331B3" w:rsidRPr="004331B3" w:rsidRDefault="004331B3" w:rsidP="004331B3">
      <w:pPr>
        <w:spacing w:after="0" w:line="240" w:lineRule="auto"/>
        <w:jc w:val="both"/>
        <w:rPr>
          <w:rFonts w:ascii="Arial" w:hAnsi="Arial" w:cs="Arial"/>
        </w:rPr>
      </w:pPr>
    </w:p>
    <w:p w14:paraId="0923415C" w14:textId="77777777" w:rsidR="004331B3" w:rsidRPr="004331B3" w:rsidRDefault="004331B3" w:rsidP="004331B3">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288F090A" w14:textId="77777777" w:rsidR="004331B3" w:rsidRPr="004331B3" w:rsidRDefault="004331B3" w:rsidP="004331B3">
      <w:pPr>
        <w:spacing w:after="0" w:line="240" w:lineRule="auto"/>
        <w:jc w:val="both"/>
        <w:rPr>
          <w:rFonts w:ascii="Arial" w:hAnsi="Arial" w:cs="Arial"/>
        </w:rPr>
      </w:pPr>
    </w:p>
    <w:p w14:paraId="125A9B54" w14:textId="77777777" w:rsidR="004331B3" w:rsidRPr="004331B3" w:rsidRDefault="004331B3" w:rsidP="004331B3">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39059F10" w14:textId="77777777" w:rsidR="004331B3" w:rsidRPr="004331B3" w:rsidRDefault="004331B3" w:rsidP="004331B3">
      <w:pPr>
        <w:spacing w:after="0" w:line="240" w:lineRule="auto"/>
        <w:jc w:val="both"/>
        <w:rPr>
          <w:rFonts w:ascii="Arial" w:hAnsi="Arial" w:cs="Arial"/>
        </w:rPr>
      </w:pPr>
    </w:p>
    <w:p w14:paraId="27B3EF79" w14:textId="77777777" w:rsidR="004331B3" w:rsidRPr="004331B3" w:rsidRDefault="004331B3" w:rsidP="004331B3">
      <w:pPr>
        <w:spacing w:after="0" w:line="240" w:lineRule="auto"/>
        <w:jc w:val="both"/>
        <w:rPr>
          <w:rFonts w:ascii="Arial" w:hAnsi="Arial" w:cs="Arial"/>
        </w:rPr>
      </w:pPr>
      <w:r w:rsidRPr="004331B3">
        <w:rPr>
          <w:rFonts w:ascii="Arial" w:hAnsi="Arial" w:cs="Arial"/>
        </w:rPr>
        <w:t xml:space="preserve">We have strong links with colleagues from the University of Leicester and the </w:t>
      </w:r>
      <w:proofErr w:type="gramStart"/>
      <w:r w:rsidRPr="004331B3">
        <w:rPr>
          <w:rFonts w:ascii="Arial" w:hAnsi="Arial" w:cs="Arial"/>
        </w:rPr>
        <w:t>Masters</w:t>
      </w:r>
      <w:proofErr w:type="gramEnd"/>
      <w:r w:rsidRPr="004331B3">
        <w:rPr>
          <w:rFonts w:ascii="Arial" w:hAnsi="Arial" w:cs="Arial"/>
        </w:rPr>
        <w:t xml:space="preserve"> course, and we encourage students on placements in all disciplines to consider undertaking and participating in QI projects of interest.</w:t>
      </w:r>
    </w:p>
    <w:p w14:paraId="3CF6B373" w14:textId="77777777" w:rsidR="004331B3" w:rsidRPr="004331B3" w:rsidRDefault="004331B3" w:rsidP="004331B3">
      <w:pPr>
        <w:spacing w:after="0" w:line="240" w:lineRule="auto"/>
        <w:jc w:val="both"/>
        <w:rPr>
          <w:rFonts w:ascii="Arial" w:hAnsi="Arial" w:cs="Arial"/>
        </w:rPr>
      </w:pPr>
    </w:p>
    <w:p w14:paraId="5F4F08FC" w14:textId="77777777" w:rsidR="00976E04" w:rsidRPr="004331B3" w:rsidRDefault="00976E04" w:rsidP="004331B3">
      <w:pPr>
        <w:spacing w:after="0" w:line="240" w:lineRule="auto"/>
        <w:jc w:val="both"/>
        <w:rPr>
          <w:rFonts w:ascii="Arial" w:eastAsia="Times New Roman" w:hAnsi="Arial" w:cs="Arial"/>
          <w:b/>
          <w:lang w:eastAsia="en-GB"/>
        </w:rPr>
      </w:pPr>
    </w:p>
    <w:p w14:paraId="76188CF3" w14:textId="77777777" w:rsidR="0092726F" w:rsidRPr="0092726F" w:rsidRDefault="0092726F" w:rsidP="008B2523">
      <w:pPr>
        <w:rPr>
          <w:rFonts w:ascii="Arial" w:eastAsia="Times New Roman" w:hAnsi="Arial" w:cs="Arial"/>
          <w:b/>
          <w:lang w:eastAsia="en-GB"/>
        </w:rPr>
      </w:pPr>
      <w:r w:rsidRPr="0092726F">
        <w:rPr>
          <w:rFonts w:ascii="Arial" w:eastAsia="Times New Roman" w:hAnsi="Arial" w:cs="Arial"/>
          <w:b/>
          <w:lang w:eastAsia="en-GB"/>
        </w:rPr>
        <w:t>1</w:t>
      </w:r>
      <w:r w:rsidR="004331B3">
        <w:rPr>
          <w:rFonts w:ascii="Arial" w:eastAsia="Times New Roman" w:hAnsi="Arial" w:cs="Arial"/>
          <w:b/>
          <w:lang w:eastAsia="en-GB"/>
        </w:rPr>
        <w:t>2</w:t>
      </w:r>
      <w:r w:rsidRPr="0092726F">
        <w:rPr>
          <w:rFonts w:ascii="Arial" w:eastAsia="Times New Roman" w:hAnsi="Arial" w:cs="Arial"/>
          <w:b/>
          <w:lang w:eastAsia="en-GB"/>
        </w:rPr>
        <w:t>.</w:t>
      </w:r>
      <w:r w:rsidRPr="0092726F">
        <w:rPr>
          <w:rFonts w:ascii="Arial" w:eastAsia="Times New Roman" w:hAnsi="Arial" w:cs="Arial"/>
          <w:b/>
          <w:lang w:eastAsia="en-GB"/>
        </w:rPr>
        <w:tab/>
      </w:r>
      <w:r w:rsidR="001A1669">
        <w:rPr>
          <w:rFonts w:ascii="Arial" w:eastAsia="Times New Roman" w:hAnsi="Arial" w:cs="Arial"/>
          <w:b/>
          <w:u w:val="single"/>
          <w:lang w:eastAsia="en-GB"/>
        </w:rPr>
        <w:t>Appraisal and Revalidation</w:t>
      </w:r>
    </w:p>
    <w:p w14:paraId="26E44B94" w14:textId="77777777" w:rsidR="0092726F" w:rsidRDefault="0092726F"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All Consultants will maintain appropriate records such that the General Medical Council will grant successful revalidation of fitness to practice at the appropriate time.  All consultants are expected to participate in annual appraisal and to undertake a 360° appraisal on a five yearly cycle.</w:t>
      </w:r>
    </w:p>
    <w:p w14:paraId="1F3425A3" w14:textId="77777777" w:rsidR="001A1669" w:rsidRDefault="001A1669" w:rsidP="001A1669">
      <w:pPr>
        <w:spacing w:after="0" w:line="240" w:lineRule="auto"/>
        <w:jc w:val="both"/>
        <w:rPr>
          <w:rFonts w:ascii="Arial" w:eastAsia="Times New Roman" w:hAnsi="Arial" w:cs="Arial"/>
          <w:lang w:eastAsia="en-GB"/>
        </w:rPr>
      </w:pPr>
    </w:p>
    <w:p w14:paraId="2E94B2E3" w14:textId="77777777" w:rsidR="001A1669" w:rsidRDefault="001A1669" w:rsidP="001A1669">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The Trust has </w:t>
      </w:r>
      <w:proofErr w:type="gramStart"/>
      <w:r w:rsidRPr="0092726F">
        <w:rPr>
          <w:rFonts w:ascii="Arial" w:eastAsia="Times New Roman" w:hAnsi="Arial" w:cs="Arial"/>
          <w:lang w:eastAsia="en-GB"/>
        </w:rPr>
        <w:t>a larg</w:t>
      </w:r>
      <w:r>
        <w:rPr>
          <w:rFonts w:ascii="Arial" w:eastAsia="Times New Roman" w:hAnsi="Arial" w:cs="Arial"/>
          <w:lang w:eastAsia="en-GB"/>
        </w:rPr>
        <w:t>e number of</w:t>
      </w:r>
      <w:proofErr w:type="gramEnd"/>
      <w:r>
        <w:rPr>
          <w:rFonts w:ascii="Arial" w:eastAsia="Times New Roman" w:hAnsi="Arial" w:cs="Arial"/>
          <w:lang w:eastAsia="en-GB"/>
        </w:rPr>
        <w:t xml:space="preserve"> trained appraisers </w:t>
      </w:r>
      <w:r w:rsidRPr="0092726F">
        <w:rPr>
          <w:rFonts w:ascii="Arial" w:eastAsia="Times New Roman" w:hAnsi="Arial" w:cs="Arial"/>
          <w:lang w:eastAsia="en-GB"/>
        </w:rPr>
        <w:t xml:space="preserve">and </w:t>
      </w:r>
      <w:r w:rsidR="005457FE">
        <w:rPr>
          <w:rFonts w:ascii="Arial" w:eastAsia="Times New Roman" w:hAnsi="Arial" w:cs="Arial"/>
          <w:lang w:eastAsia="en-GB"/>
        </w:rPr>
        <w:t xml:space="preserve">the </w:t>
      </w:r>
      <w:r w:rsidR="008E1D15">
        <w:rPr>
          <w:rFonts w:ascii="Arial" w:eastAsia="Times New Roman" w:hAnsi="Arial" w:cs="Arial"/>
          <w:lang w:eastAsia="en-GB"/>
        </w:rPr>
        <w:t>Associate</w:t>
      </w:r>
      <w:r w:rsidR="005457FE">
        <w:rPr>
          <w:rFonts w:ascii="Arial" w:eastAsia="Times New Roman" w:hAnsi="Arial" w:cs="Arial"/>
          <w:lang w:eastAsia="en-GB"/>
        </w:rPr>
        <w:t xml:space="preserve"> Medical Director</w:t>
      </w:r>
      <w:r w:rsidR="008E1D15">
        <w:rPr>
          <w:rFonts w:ascii="Arial" w:eastAsia="Times New Roman" w:hAnsi="Arial" w:cs="Arial"/>
          <w:lang w:eastAsia="en-GB"/>
        </w:rPr>
        <w:t xml:space="preserve"> for Medical Governance</w:t>
      </w:r>
      <w:r>
        <w:rPr>
          <w:rFonts w:ascii="Arial" w:eastAsia="Times New Roman" w:hAnsi="Arial" w:cs="Arial"/>
          <w:lang w:eastAsia="en-GB"/>
        </w:rPr>
        <w:t xml:space="preserve">, </w:t>
      </w:r>
      <w:r w:rsidRPr="0092726F">
        <w:rPr>
          <w:rFonts w:ascii="Arial" w:eastAsia="Times New Roman" w:hAnsi="Arial" w:cs="Arial"/>
          <w:lang w:eastAsia="en-GB"/>
        </w:rPr>
        <w:t>Dr Saquib Muhammad</w:t>
      </w:r>
      <w:r w:rsidR="00732570">
        <w:rPr>
          <w:rFonts w:ascii="Arial" w:eastAsia="Times New Roman" w:hAnsi="Arial" w:cs="Arial"/>
          <w:lang w:eastAsia="en-GB"/>
        </w:rPr>
        <w:t xml:space="preserve"> is the T</w:t>
      </w:r>
      <w:r w:rsidR="005457FE">
        <w:rPr>
          <w:rFonts w:ascii="Arial" w:eastAsia="Times New Roman" w:hAnsi="Arial" w:cs="Arial"/>
          <w:lang w:eastAsia="en-GB"/>
        </w:rPr>
        <w:t>rust appraisal and revalidation lead</w:t>
      </w:r>
      <w:r>
        <w:rPr>
          <w:rFonts w:ascii="Arial" w:eastAsia="Times New Roman" w:hAnsi="Arial" w:cs="Arial"/>
          <w:lang w:eastAsia="en-GB"/>
        </w:rPr>
        <w:t>.</w:t>
      </w:r>
      <w:r w:rsidR="005457FE">
        <w:rPr>
          <w:rFonts w:ascii="Arial" w:eastAsia="Times New Roman" w:hAnsi="Arial" w:cs="Arial"/>
          <w:lang w:eastAsia="en-GB"/>
        </w:rPr>
        <w:t xml:space="preserve"> </w:t>
      </w:r>
      <w:r w:rsidR="008E1D15">
        <w:rPr>
          <w:rFonts w:ascii="Arial" w:eastAsia="Times New Roman" w:hAnsi="Arial" w:cs="Arial"/>
          <w:lang w:eastAsia="en-GB"/>
        </w:rPr>
        <w:t xml:space="preserve">The </w:t>
      </w:r>
      <w:r w:rsidR="005457FE">
        <w:rPr>
          <w:rFonts w:ascii="Arial" w:eastAsia="Times New Roman" w:hAnsi="Arial" w:cs="Arial"/>
          <w:lang w:eastAsia="en-GB"/>
        </w:rPr>
        <w:t xml:space="preserve">Responsible Officer is the Medical Director. </w:t>
      </w:r>
    </w:p>
    <w:p w14:paraId="199F6BAF" w14:textId="77777777" w:rsidR="001A1669" w:rsidRPr="00562AF3" w:rsidRDefault="001A1669" w:rsidP="001A1669">
      <w:pPr>
        <w:spacing w:after="0" w:line="240" w:lineRule="auto"/>
        <w:jc w:val="both"/>
        <w:rPr>
          <w:rFonts w:ascii="Arial" w:eastAsia="Times New Roman" w:hAnsi="Arial" w:cs="Arial"/>
          <w:lang w:eastAsia="en-GB"/>
        </w:rPr>
      </w:pPr>
    </w:p>
    <w:p w14:paraId="13F2DB6A" w14:textId="74EDC756" w:rsidR="00562AF3" w:rsidRDefault="00562AF3" w:rsidP="00562AF3">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included in</w:t>
      </w:r>
      <w:r>
        <w:rPr>
          <w:rFonts w:ascii="Arial" w:hAnsi="Arial" w:cs="Arial"/>
        </w:rPr>
        <w:t xml:space="preserve"> the</w:t>
      </w:r>
      <w:r w:rsidRPr="00562AF3">
        <w:rPr>
          <w:rFonts w:ascii="Arial" w:hAnsi="Arial" w:cs="Arial"/>
        </w:rPr>
        <w:t xml:space="preserve"> annual NHS appraisal</w:t>
      </w:r>
    </w:p>
    <w:p w14:paraId="40971406" w14:textId="77777777" w:rsidR="00FF7711" w:rsidRDefault="00FF7711" w:rsidP="00FF7711">
      <w:pPr>
        <w:rPr>
          <w:rFonts w:ascii="Arial" w:eastAsia="Times New Roman" w:hAnsi="Arial" w:cs="Arial"/>
          <w:b/>
        </w:rPr>
      </w:pPr>
    </w:p>
    <w:p w14:paraId="289296F5" w14:textId="19828E3A" w:rsidR="001A1669" w:rsidRPr="001A1669" w:rsidRDefault="001A1669" w:rsidP="00FF7711">
      <w:pPr>
        <w:rPr>
          <w:rFonts w:ascii="Arial" w:eastAsia="Times New Roman" w:hAnsi="Arial" w:cs="Arial"/>
          <w:b/>
        </w:rPr>
      </w:pPr>
      <w:r w:rsidRPr="001A1669">
        <w:rPr>
          <w:rFonts w:ascii="Arial" w:eastAsia="Times New Roman" w:hAnsi="Arial" w:cs="Arial"/>
          <w:b/>
        </w:rPr>
        <w:t>1</w:t>
      </w:r>
      <w:r w:rsidR="004331B3">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AB5FCDD" w14:textId="77777777" w:rsidR="001A1669" w:rsidRPr="000328D1" w:rsidRDefault="001A1669" w:rsidP="001A1669">
      <w:pPr>
        <w:spacing w:after="0" w:line="240" w:lineRule="auto"/>
        <w:jc w:val="both"/>
        <w:rPr>
          <w:rFonts w:ascii="Arial" w:eastAsia="Times New Roman" w:hAnsi="Arial" w:cs="Arial"/>
          <w:lang w:eastAsia="en-GB"/>
        </w:rPr>
      </w:pPr>
    </w:p>
    <w:p w14:paraId="52B2652E" w14:textId="77777777" w:rsidR="000328D1" w:rsidRDefault="000328D1" w:rsidP="000328D1">
      <w:pPr>
        <w:spacing w:after="0" w:line="240" w:lineRule="auto"/>
        <w:jc w:val="both"/>
        <w:rPr>
          <w:rFonts w:ascii="Arial" w:eastAsia="Times New Roman" w:hAnsi="Arial" w:cs="Arial"/>
        </w:rPr>
      </w:pPr>
      <w:r w:rsidRPr="000328D1">
        <w:rPr>
          <w:rFonts w:ascii="Arial" w:eastAsia="Times New Roman" w:hAnsi="Arial" w:cs="Arial"/>
          <w:lang w:eastAsia="en-GB"/>
        </w:rPr>
        <w:t xml:space="preserve">It is the duty of all employees of the Trust to ensure that a safe working environment and safe working practices are </w:t>
      </w:r>
      <w:proofErr w:type="gramStart"/>
      <w:r w:rsidRPr="000328D1">
        <w:rPr>
          <w:rFonts w:ascii="Arial" w:eastAsia="Times New Roman" w:hAnsi="Arial" w:cs="Arial"/>
          <w:lang w:eastAsia="en-GB"/>
        </w:rPr>
        <w:t>maintained at all times</w:t>
      </w:r>
      <w:proofErr w:type="gramEnd"/>
      <w:r w:rsidRPr="000328D1">
        <w:rPr>
          <w:rFonts w:ascii="Arial" w:eastAsia="Times New Roman" w:hAnsi="Arial" w:cs="Arial"/>
          <w:lang w:eastAsia="en-GB"/>
        </w:rPr>
        <w:t>.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0E066B6" w14:textId="77777777" w:rsidR="000328D1" w:rsidRPr="000328D1" w:rsidRDefault="000328D1" w:rsidP="000328D1">
      <w:pPr>
        <w:spacing w:after="0" w:line="240" w:lineRule="auto"/>
        <w:jc w:val="both"/>
        <w:rPr>
          <w:rFonts w:ascii="Arial" w:eastAsia="Times New Roman" w:hAnsi="Arial" w:cs="Arial"/>
          <w:u w:val="single"/>
        </w:rPr>
      </w:pPr>
    </w:p>
    <w:p w14:paraId="5BD11527"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7F256C7B" w14:textId="77777777" w:rsidR="000328D1" w:rsidRP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59BF996D" w14:textId="77777777" w:rsidR="000328D1" w:rsidRDefault="000328D1" w:rsidP="000328D1">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lastRenderedPageBreak/>
        <w:t>Not to intentionally or recklessly interfere with or misuse anything provided in the interest of health and safety or welfare</w:t>
      </w:r>
    </w:p>
    <w:p w14:paraId="266DD66C" w14:textId="77777777" w:rsidR="000328D1" w:rsidRPr="000328D1" w:rsidRDefault="000328D1" w:rsidP="000328D1">
      <w:pPr>
        <w:spacing w:after="0" w:line="240" w:lineRule="auto"/>
        <w:ind w:left="720"/>
        <w:jc w:val="both"/>
        <w:rPr>
          <w:rFonts w:ascii="Arial" w:eastAsia="Times New Roman" w:hAnsi="Arial" w:cs="Arial"/>
          <w:lang w:eastAsia="en-GB"/>
        </w:rPr>
      </w:pPr>
    </w:p>
    <w:p w14:paraId="5EC7AF52" w14:textId="77777777" w:rsidR="001A1669" w:rsidRDefault="000328D1" w:rsidP="000328D1">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2D9DBE92" w14:textId="77777777" w:rsidR="000328D1" w:rsidRDefault="000328D1" w:rsidP="000328D1">
      <w:pPr>
        <w:spacing w:after="0" w:line="240" w:lineRule="auto"/>
        <w:jc w:val="both"/>
        <w:rPr>
          <w:rFonts w:ascii="Arial" w:eastAsia="Times New Roman" w:hAnsi="Arial" w:cs="Arial"/>
          <w:lang w:eastAsia="en-GB"/>
        </w:rPr>
      </w:pPr>
    </w:p>
    <w:p w14:paraId="17A4C274" w14:textId="77777777" w:rsidR="00374C5F" w:rsidRPr="000328D1" w:rsidRDefault="00374C5F" w:rsidP="000328D1">
      <w:pPr>
        <w:spacing w:after="0" w:line="240" w:lineRule="auto"/>
        <w:jc w:val="both"/>
        <w:rPr>
          <w:rFonts w:ascii="Arial" w:eastAsia="Times New Roman" w:hAnsi="Arial" w:cs="Arial"/>
          <w:lang w:eastAsia="en-GB"/>
        </w:rPr>
      </w:pPr>
    </w:p>
    <w:p w14:paraId="26C4A6B2" w14:textId="77777777" w:rsidR="001A1669" w:rsidRPr="001A1669" w:rsidRDefault="00CD0B7F" w:rsidP="001A1669">
      <w:pPr>
        <w:spacing w:after="0" w:line="240" w:lineRule="auto"/>
        <w:ind w:left="720" w:hanging="720"/>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4</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1A1669">
        <w:rPr>
          <w:rFonts w:ascii="Arial" w:eastAsia="Times New Roman" w:hAnsi="Arial" w:cs="Arial"/>
          <w:b/>
          <w:u w:val="single"/>
          <w:lang w:eastAsia="en-GB"/>
        </w:rPr>
        <w:t>Terms and Conditions of Service</w:t>
      </w:r>
    </w:p>
    <w:p w14:paraId="613BCA3C" w14:textId="77777777" w:rsidR="001A1669" w:rsidRPr="001A1669" w:rsidRDefault="001A1669" w:rsidP="001A1669">
      <w:pPr>
        <w:spacing w:after="0" w:line="240" w:lineRule="auto"/>
        <w:ind w:left="720" w:hanging="720"/>
        <w:jc w:val="both"/>
        <w:rPr>
          <w:rFonts w:ascii="Arial" w:eastAsia="Times New Roman" w:hAnsi="Arial" w:cs="Arial"/>
          <w:sz w:val="24"/>
          <w:szCs w:val="24"/>
          <w:lang w:eastAsia="en-GB"/>
        </w:rPr>
      </w:pPr>
    </w:p>
    <w:p w14:paraId="4DCA5C41"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rPr>
        <w:t>The post is covered by the Terms and Conditions of Service for Consultants (England) 2003 as amended from time to time.  The following is a summary of the main terms and conditions together with the benefits of joining Leicestershire Partnership NHS Trust.</w:t>
      </w:r>
    </w:p>
    <w:p w14:paraId="6741F823" w14:textId="77777777" w:rsidR="001A1669" w:rsidRPr="000328D1" w:rsidRDefault="001A1669" w:rsidP="001A1669">
      <w:pPr>
        <w:spacing w:after="0" w:line="240" w:lineRule="auto"/>
        <w:ind w:left="720" w:hanging="720"/>
        <w:jc w:val="both"/>
        <w:rPr>
          <w:rFonts w:ascii="Arial" w:eastAsia="Times New Roman" w:hAnsi="Arial" w:cs="Arial"/>
          <w:lang w:eastAsia="en-GB"/>
        </w:rPr>
      </w:pPr>
    </w:p>
    <w:p w14:paraId="68D93E57" w14:textId="6839F681"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Salary:  </w:t>
      </w:r>
      <w:r w:rsidRPr="001A1669">
        <w:rPr>
          <w:rFonts w:ascii="Arial" w:eastAsia="Times New Roman" w:hAnsi="Arial" w:cs="Arial"/>
          <w:lang w:eastAsia="en-GB"/>
        </w:rPr>
        <w:t>The commencing salary and subsequent progression through the pay thresholds will be in accordance with schedule 14 of the terms and conditions of service for Consultants (England) 2003.  The firs</w:t>
      </w:r>
      <w:r w:rsidR="00FF01D4">
        <w:rPr>
          <w:rFonts w:ascii="Arial" w:eastAsia="Times New Roman" w:hAnsi="Arial" w:cs="Arial"/>
          <w:lang w:eastAsia="en-GB"/>
        </w:rPr>
        <w:t xml:space="preserve">t pay threshold from </w:t>
      </w:r>
      <w:r w:rsidR="003650A7">
        <w:rPr>
          <w:rFonts w:ascii="Arial" w:eastAsia="Times New Roman" w:hAnsi="Arial" w:cs="Arial"/>
          <w:lang w:eastAsia="en-GB"/>
        </w:rPr>
        <w:t>1 April 202</w:t>
      </w:r>
      <w:r w:rsidR="004D385C">
        <w:rPr>
          <w:rFonts w:ascii="Arial" w:eastAsia="Times New Roman" w:hAnsi="Arial" w:cs="Arial"/>
          <w:lang w:eastAsia="en-GB"/>
        </w:rPr>
        <w:t>5</w:t>
      </w:r>
      <w:r w:rsidR="003650A7">
        <w:rPr>
          <w:rFonts w:ascii="Arial" w:eastAsia="Times New Roman" w:hAnsi="Arial" w:cs="Arial"/>
          <w:lang w:eastAsia="en-GB"/>
        </w:rPr>
        <w:t xml:space="preserve"> is £</w:t>
      </w:r>
      <w:r w:rsidR="004D385C">
        <w:rPr>
          <w:rFonts w:ascii="Arial" w:eastAsia="Times New Roman" w:hAnsi="Arial" w:cs="Arial"/>
          <w:lang w:eastAsia="en-GB"/>
        </w:rPr>
        <w:t>109,725</w:t>
      </w:r>
      <w:r w:rsidRPr="001A1669">
        <w:rPr>
          <w:rFonts w:ascii="Arial" w:eastAsia="Times New Roman" w:hAnsi="Arial" w:cs="Arial"/>
          <w:lang w:eastAsia="en-GB"/>
        </w:rPr>
        <w:t xml:space="preserve"> per annum.</w:t>
      </w:r>
    </w:p>
    <w:p w14:paraId="71397176" w14:textId="77777777" w:rsidR="001A1669" w:rsidRPr="001A1669" w:rsidRDefault="001A1669" w:rsidP="001A1669">
      <w:pPr>
        <w:spacing w:after="0" w:line="240" w:lineRule="auto"/>
        <w:jc w:val="both"/>
        <w:rPr>
          <w:rFonts w:ascii="Arial" w:eastAsia="Times New Roman" w:hAnsi="Arial" w:cs="Arial"/>
          <w:lang w:eastAsia="en-GB"/>
        </w:rPr>
      </w:pPr>
    </w:p>
    <w:p w14:paraId="43C29E40"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sidRPr="001A1669">
        <w:rPr>
          <w:rFonts w:ascii="Arial" w:eastAsia="Times New Roman" w:hAnsi="Arial" w:cs="Arial"/>
          <w:lang w:eastAsia="en-GB"/>
        </w:rPr>
        <w:t xml:space="preserve">Entitlement will be 32 days per annum for whole time Consultants, increasing to 34 days on completion of 7 years’ service as a </w:t>
      </w:r>
      <w:proofErr w:type="gramStart"/>
      <w:r w:rsidRPr="001A1669">
        <w:rPr>
          <w:rFonts w:ascii="Arial" w:eastAsia="Times New Roman" w:hAnsi="Arial" w:cs="Arial"/>
          <w:lang w:eastAsia="en-GB"/>
        </w:rPr>
        <w:t>Consultant</w:t>
      </w:r>
      <w:proofErr w:type="gramEnd"/>
      <w:r w:rsidRPr="001A1669">
        <w:rPr>
          <w:rFonts w:ascii="Arial" w:eastAsia="Times New Roman" w:hAnsi="Arial" w:cs="Arial"/>
          <w:lang w:eastAsia="en-GB"/>
        </w:rPr>
        <w:t xml:space="preserve">.  In </w:t>
      </w:r>
      <w:proofErr w:type="gramStart"/>
      <w:r w:rsidRPr="001A1669">
        <w:rPr>
          <w:rFonts w:ascii="Arial" w:eastAsia="Times New Roman" w:hAnsi="Arial" w:cs="Arial"/>
          <w:lang w:eastAsia="en-GB"/>
        </w:rPr>
        <w:t>addition</w:t>
      </w:r>
      <w:proofErr w:type="gramEnd"/>
      <w:r w:rsidRPr="001A1669">
        <w:rPr>
          <w:rFonts w:ascii="Arial" w:eastAsia="Times New Roman" w:hAnsi="Arial" w:cs="Arial"/>
          <w:lang w:eastAsia="en-GB"/>
        </w:rPr>
        <w:t xml:space="preserve"> there is entitlement to 8 Public/Bank Holidays.  For consultants contracted to work less than 10 PAs per week, annual leave, including Public/Bank Holidays will be calculated pro rata.</w:t>
      </w:r>
    </w:p>
    <w:p w14:paraId="1C3DC3C3" w14:textId="77777777" w:rsidR="001A1669" w:rsidRPr="001A1669" w:rsidRDefault="001A1669" w:rsidP="001A1669">
      <w:pPr>
        <w:spacing w:after="0" w:line="240" w:lineRule="auto"/>
        <w:jc w:val="both"/>
        <w:rPr>
          <w:rFonts w:ascii="Arial" w:eastAsia="Times New Roman" w:hAnsi="Arial" w:cs="Arial"/>
          <w:lang w:eastAsia="en-GB"/>
        </w:rPr>
      </w:pPr>
    </w:p>
    <w:p w14:paraId="088BC066" w14:textId="77777777" w:rsidR="001A1669" w:rsidRPr="001A1669" w:rsidRDefault="001A1669" w:rsidP="008A62B8">
      <w:pPr>
        <w:spacing w:after="0" w:line="240" w:lineRule="auto"/>
        <w:jc w:val="both"/>
        <w:rPr>
          <w:rFonts w:ascii="Arial" w:eastAsia="Times New Roman" w:hAnsi="Arial" w:cs="Arial"/>
          <w:lang w:eastAsia="en-GB"/>
        </w:rPr>
      </w:pPr>
      <w:r w:rsidRPr="001A1669">
        <w:rPr>
          <w:rFonts w:ascii="Arial" w:eastAsia="Times New Roman" w:hAnsi="Arial" w:cs="Arial"/>
          <w:lang w:eastAsia="en-GB"/>
        </w:rPr>
        <w:t>Consultants are expected to provide cover for colleagues for leave and other authorised absences from duty upon a mutually agreed basis.</w:t>
      </w:r>
    </w:p>
    <w:p w14:paraId="7460B123" w14:textId="77777777" w:rsidR="008A62B8" w:rsidRDefault="008A62B8" w:rsidP="008A62B8">
      <w:pPr>
        <w:spacing w:after="0" w:line="240" w:lineRule="auto"/>
        <w:jc w:val="both"/>
        <w:rPr>
          <w:rFonts w:ascii="Arial" w:eastAsia="Times New Roman" w:hAnsi="Arial" w:cs="Arial"/>
          <w:b/>
          <w:lang w:eastAsia="en-GB"/>
        </w:rPr>
      </w:pPr>
    </w:p>
    <w:p w14:paraId="3C7892BC" w14:textId="77777777" w:rsidR="008B2523" w:rsidRPr="001A1669" w:rsidRDefault="001A1669" w:rsidP="008B2523">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008B2523" w:rsidRPr="001A1669">
        <w:rPr>
          <w:rFonts w:ascii="Arial" w:eastAsia="Times New Roman" w:hAnsi="Arial" w:cs="Arial"/>
          <w:lang w:eastAsia="en-GB"/>
        </w:rPr>
        <w:t xml:space="preserve">The Trust is committed to ensuring that staff </w:t>
      </w:r>
      <w:proofErr w:type="gramStart"/>
      <w:r w:rsidR="008B2523" w:rsidRPr="001A1669">
        <w:rPr>
          <w:rFonts w:ascii="Arial" w:eastAsia="Times New Roman" w:hAnsi="Arial" w:cs="Arial"/>
          <w:lang w:eastAsia="en-GB"/>
        </w:rPr>
        <w:t>are able to</w:t>
      </w:r>
      <w:proofErr w:type="gramEnd"/>
      <w:r w:rsidR="008B2523" w:rsidRPr="001A1669">
        <w:rPr>
          <w:rFonts w:ascii="Arial" w:eastAsia="Times New Roman" w:hAnsi="Arial" w:cs="Arial"/>
          <w:lang w:eastAsia="en-GB"/>
        </w:rPr>
        <w:t xml:space="preserve"> achieve a balance between the demands of work and their domestic, personal and family circumstances.  </w:t>
      </w:r>
      <w:r w:rsidR="008B2523">
        <w:rPr>
          <w:rFonts w:ascii="Arial" w:eastAsia="Times New Roman" w:hAnsi="Arial" w:cs="Arial"/>
          <w:lang w:eastAsia="en-GB"/>
        </w:rPr>
        <w:t>We have a range of policies to support this including flexible working, s</w:t>
      </w:r>
      <w:r w:rsidR="008B2523" w:rsidRPr="001A1669">
        <w:rPr>
          <w:rFonts w:ascii="Arial" w:eastAsia="Times New Roman" w:hAnsi="Arial" w:cs="Arial"/>
          <w:lang w:eastAsia="en-GB"/>
        </w:rPr>
        <w:t>pecial and compassionate leave</w:t>
      </w:r>
      <w:r w:rsidR="008B2523">
        <w:rPr>
          <w:rFonts w:ascii="Arial" w:eastAsia="Times New Roman" w:hAnsi="Arial" w:cs="Arial"/>
          <w:lang w:eastAsia="en-GB"/>
        </w:rPr>
        <w:t>, agile working and career breaks</w:t>
      </w:r>
      <w:r w:rsidR="008B2523" w:rsidRPr="001A1669">
        <w:rPr>
          <w:rFonts w:ascii="Arial" w:eastAsia="Times New Roman" w:hAnsi="Arial" w:cs="Arial"/>
          <w:lang w:eastAsia="en-GB"/>
        </w:rPr>
        <w:t>.</w:t>
      </w:r>
    </w:p>
    <w:p w14:paraId="78A21C6C" w14:textId="77777777" w:rsidR="001A1669" w:rsidRPr="001A1669" w:rsidRDefault="001A1669" w:rsidP="008B2523">
      <w:pPr>
        <w:spacing w:after="0" w:line="240" w:lineRule="auto"/>
        <w:jc w:val="both"/>
        <w:rPr>
          <w:rFonts w:ascii="Arial" w:eastAsia="Times New Roman" w:hAnsi="Arial" w:cs="Arial"/>
          <w:lang w:eastAsia="en-GB"/>
        </w:rPr>
      </w:pPr>
    </w:p>
    <w:p w14:paraId="7E294B2C" w14:textId="01088BEF" w:rsidR="00014D2E" w:rsidRDefault="00B76DF3" w:rsidP="00B76DF3">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Well-being</w:t>
      </w:r>
      <w:r w:rsidR="00014D2E">
        <w:rPr>
          <w:rFonts w:ascii="Arial" w:eastAsia="Times New Roman" w:hAnsi="Arial" w:cs="Arial"/>
          <w:b/>
          <w:lang w:eastAsia="en-GB"/>
        </w:rPr>
        <w:t xml:space="preserve">:  </w:t>
      </w:r>
      <w:r w:rsidR="00014D2E">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sidR="00D46C4E">
        <w:rPr>
          <w:rFonts w:ascii="Arial" w:eastAsia="Times New Roman" w:hAnsi="Arial" w:cs="Arial"/>
          <w:lang w:eastAsia="en-GB"/>
        </w:rPr>
        <w:t xml:space="preserve">Health and well-being activities take place throughout the year with focus on different areas – alcohol awareness, health eating, psychological well-being, menopause, anti-bullying, looking after our carers, social well-being etc.  </w:t>
      </w:r>
      <w:r w:rsidR="00014D2E">
        <w:rPr>
          <w:rFonts w:ascii="Arial" w:eastAsia="Times New Roman" w:hAnsi="Arial" w:cs="Arial"/>
          <w:lang w:eastAsia="en-GB"/>
        </w:rPr>
        <w:t xml:space="preserve">The post holder will have access to the </w:t>
      </w:r>
      <w:r w:rsidR="00FF7711">
        <w:rPr>
          <w:rFonts w:ascii="Arial" w:eastAsia="Times New Roman" w:hAnsi="Arial" w:cs="Arial"/>
          <w:lang w:eastAsia="en-GB"/>
        </w:rPr>
        <w:t xml:space="preserve">Leicester based </w:t>
      </w:r>
      <w:r w:rsidR="00014D2E">
        <w:rPr>
          <w:rFonts w:ascii="Arial" w:eastAsia="Times New Roman" w:hAnsi="Arial" w:cs="Arial"/>
          <w:lang w:eastAsia="en-GB"/>
        </w:rPr>
        <w:t xml:space="preserve">occupational health department and may </w:t>
      </w:r>
      <w:r w:rsidR="00D46C4E">
        <w:rPr>
          <w:rFonts w:ascii="Arial" w:eastAsia="Times New Roman" w:hAnsi="Arial" w:cs="Arial"/>
          <w:lang w:eastAsia="en-GB"/>
        </w:rPr>
        <w:t>self-refer</w:t>
      </w:r>
      <w:r w:rsidR="00014D2E">
        <w:rPr>
          <w:rFonts w:ascii="Arial" w:eastAsia="Times New Roman" w:hAnsi="Arial" w:cs="Arial"/>
          <w:lang w:eastAsia="en-GB"/>
        </w:rPr>
        <w:t xml:space="preserve"> or be referred through their manager.  The post holder will also have access to free counselling services and </w:t>
      </w:r>
      <w:r w:rsidR="00D46C4E">
        <w:rPr>
          <w:rFonts w:ascii="Arial" w:eastAsia="Times New Roman" w:hAnsi="Arial" w:cs="Arial"/>
          <w:lang w:eastAsia="en-GB"/>
        </w:rPr>
        <w:t xml:space="preserve">a staff musculoskeletal physiotherapy service.  </w:t>
      </w:r>
      <w:r w:rsidR="00014D2E">
        <w:rPr>
          <w:rFonts w:ascii="Arial" w:eastAsia="Times New Roman" w:hAnsi="Arial" w:cs="Arial"/>
          <w:lang w:eastAsia="en-GB"/>
        </w:rPr>
        <w:t>Information will be provided at induction and regularly when in post.</w:t>
      </w:r>
    </w:p>
    <w:p w14:paraId="1135E593" w14:textId="77777777" w:rsidR="00014D2E" w:rsidRDefault="00014D2E" w:rsidP="00B76DF3">
      <w:pPr>
        <w:tabs>
          <w:tab w:val="num" w:pos="360"/>
          <w:tab w:val="left" w:pos="720"/>
          <w:tab w:val="left" w:pos="9026"/>
        </w:tabs>
        <w:spacing w:after="0" w:line="240" w:lineRule="auto"/>
        <w:ind w:right="-46"/>
        <w:jc w:val="both"/>
        <w:rPr>
          <w:rFonts w:ascii="Arial" w:eastAsia="Times New Roman" w:hAnsi="Arial" w:cs="Arial"/>
          <w:b/>
          <w:lang w:eastAsia="en-GB"/>
        </w:rPr>
      </w:pPr>
    </w:p>
    <w:p w14:paraId="5BB5055A" w14:textId="77777777" w:rsidR="00B76DF3" w:rsidRPr="001A1669" w:rsidRDefault="00B76DF3" w:rsidP="00B76DF3">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Consultants 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4A9B3C70" w14:textId="77777777" w:rsidR="001A1669" w:rsidRPr="001A1669" w:rsidRDefault="001A1669" w:rsidP="008A62B8">
      <w:pPr>
        <w:tabs>
          <w:tab w:val="num" w:pos="360"/>
          <w:tab w:val="left" w:pos="720"/>
        </w:tabs>
        <w:spacing w:after="0" w:line="240" w:lineRule="auto"/>
        <w:ind w:right="621"/>
        <w:jc w:val="both"/>
        <w:rPr>
          <w:rFonts w:ascii="Arial" w:eastAsia="Times New Roman" w:hAnsi="Arial" w:cs="Arial"/>
          <w:lang w:eastAsia="en-GB"/>
        </w:rPr>
      </w:pPr>
    </w:p>
    <w:p w14:paraId="406A805C"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w:t>
      </w:r>
      <w:proofErr w:type="gramStart"/>
      <w:r w:rsidRPr="001A1669">
        <w:rPr>
          <w:rFonts w:ascii="Arial" w:eastAsia="Times New Roman" w:hAnsi="Arial" w:cs="Arial"/>
          <w:lang w:eastAsia="en-GB"/>
        </w:rPr>
        <w:t>a distance of 40</w:t>
      </w:r>
      <w:proofErr w:type="gramEnd"/>
      <w:r w:rsidRPr="001A1669">
        <w:rPr>
          <w:rFonts w:ascii="Arial" w:eastAsia="Times New Roman" w:hAnsi="Arial" w:cs="Arial"/>
          <w:lang w:eastAsia="en-GB"/>
        </w:rPr>
        <w:t xml:space="preserve"> minutes </w:t>
      </w:r>
      <w:r w:rsidRPr="00732570">
        <w:rPr>
          <w:rFonts w:ascii="Arial" w:eastAsia="Times New Roman" w:hAnsi="Arial" w:cs="Arial"/>
          <w:lang w:eastAsia="en-GB"/>
        </w:rPr>
        <w:t>or within 25 miles</w:t>
      </w:r>
      <w:r w:rsidR="00D42A11">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50CB23EF" w14:textId="77777777" w:rsidR="001A1669" w:rsidRPr="001A1669" w:rsidRDefault="001A1669" w:rsidP="001A1669">
      <w:pPr>
        <w:spacing w:after="0" w:line="240" w:lineRule="auto"/>
        <w:ind w:left="720" w:hanging="720"/>
        <w:jc w:val="both"/>
        <w:rPr>
          <w:rFonts w:ascii="Arial" w:eastAsia="Times New Roman" w:hAnsi="Arial" w:cs="Arial"/>
          <w:lang w:eastAsia="en-GB"/>
        </w:rPr>
      </w:pPr>
    </w:p>
    <w:p w14:paraId="1C2E71DA" w14:textId="77777777" w:rsidR="001A1669" w:rsidRPr="001A1669" w:rsidRDefault="001A1669" w:rsidP="001A1669">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be able to fulfil on call responsibilities.  Travelling, subsistence and other expenses incurred through work will be reimbursed in accordance with Schedule 21 of the Terms and Conditions of Service.  Expenses do not form part of Consultant’s pay and are not pensionable.</w:t>
      </w:r>
    </w:p>
    <w:p w14:paraId="3CD26C7F" w14:textId="77777777" w:rsidR="00562AF3" w:rsidRPr="001A1669" w:rsidRDefault="00562AF3" w:rsidP="001A1669">
      <w:pPr>
        <w:spacing w:after="0" w:line="240" w:lineRule="auto"/>
        <w:jc w:val="both"/>
        <w:rPr>
          <w:rFonts w:ascii="Arial" w:eastAsia="Times New Roman" w:hAnsi="Arial" w:cs="Arial"/>
          <w:b/>
        </w:rPr>
      </w:pPr>
    </w:p>
    <w:p w14:paraId="6F9915BB" w14:textId="77777777" w:rsidR="001A1669" w:rsidRPr="001A1669" w:rsidRDefault="001A1669" w:rsidP="001A1669">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Registration:  </w:t>
      </w:r>
      <w:r w:rsidRPr="001A1669">
        <w:rPr>
          <w:rFonts w:ascii="Arial" w:eastAsia="Times New Roman" w:hAnsi="Arial" w:cs="Arial"/>
          <w:lang w:eastAsia="en-GB"/>
        </w:rPr>
        <w:t>The Trust requires the Consultant to have and maintain full registration with the General Medical Council and advises medical staff to continue membership of a Medical Defence Organisation or private insurance scheme.</w:t>
      </w:r>
    </w:p>
    <w:p w14:paraId="5EE39FB7" w14:textId="77777777" w:rsidR="001A1669" w:rsidRPr="001A1669" w:rsidRDefault="001A1669" w:rsidP="001A1669">
      <w:pPr>
        <w:spacing w:after="0" w:line="240" w:lineRule="auto"/>
        <w:jc w:val="both"/>
        <w:rPr>
          <w:rFonts w:ascii="Arial" w:eastAsia="Times New Roman" w:hAnsi="Arial" w:cs="Arial"/>
          <w:lang w:eastAsia="en-GB"/>
        </w:rPr>
      </w:pPr>
    </w:p>
    <w:p w14:paraId="5D732830" w14:textId="77777777" w:rsidR="001A1669" w:rsidRPr="00F9363C" w:rsidRDefault="001A1669" w:rsidP="00F9363C">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lastRenderedPageBreak/>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25D9AB2E" w14:textId="77777777" w:rsidR="001A1669" w:rsidRPr="00F9363C" w:rsidRDefault="001A1669" w:rsidP="00F9363C">
      <w:pPr>
        <w:spacing w:after="0" w:line="240" w:lineRule="auto"/>
        <w:jc w:val="both"/>
        <w:rPr>
          <w:rFonts w:ascii="Arial" w:eastAsia="Times New Roman" w:hAnsi="Arial" w:cs="Arial"/>
          <w:lang w:eastAsia="en-GB"/>
        </w:rPr>
      </w:pPr>
    </w:p>
    <w:p w14:paraId="2A88D336" w14:textId="77777777" w:rsidR="000328D1" w:rsidRPr="00F9363C" w:rsidRDefault="000328D1"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5E1B8DBD"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5FE232" w14:textId="77777777" w:rsidR="00392F0A" w:rsidRDefault="00392F0A" w:rsidP="00392F0A">
      <w:pPr>
        <w:spacing w:after="0" w:line="240" w:lineRule="auto"/>
        <w:rPr>
          <w:rFonts w:ascii="Arial" w:hAnsi="Arial" w:cs="Arial"/>
        </w:rPr>
      </w:pPr>
    </w:p>
    <w:p w14:paraId="4553112B" w14:textId="629BF715" w:rsidR="00392F0A" w:rsidRPr="00392F0A" w:rsidRDefault="00392F0A" w:rsidP="00392F0A">
      <w:pPr>
        <w:spacing w:after="0" w:line="240" w:lineRule="auto"/>
        <w:rPr>
          <w:rFonts w:ascii="Arial" w:hAnsi="Arial" w:cs="Arial"/>
          <w:b/>
          <w:bCs/>
        </w:rPr>
      </w:pPr>
      <w:r>
        <w:rPr>
          <w:rFonts w:ascii="Arial" w:hAnsi="Arial" w:cs="Arial"/>
          <w:b/>
          <w:bCs/>
        </w:rPr>
        <w:t>Coronavirus Regulations</w:t>
      </w:r>
    </w:p>
    <w:p w14:paraId="7ED4BAF5" w14:textId="2E83F554" w:rsidR="00392F0A" w:rsidRPr="00392F0A" w:rsidRDefault="00392F0A" w:rsidP="00392F0A">
      <w:pPr>
        <w:spacing w:after="0" w:line="240" w:lineRule="auto"/>
        <w:rPr>
          <w:rFonts w:ascii="Arial" w:hAnsi="Arial" w:cs="Arial"/>
        </w:rPr>
      </w:pPr>
      <w:r w:rsidRPr="00392F0A">
        <w:rPr>
          <w:rFonts w:ascii="Arial" w:hAnsi="Arial" w:cs="Arial"/>
        </w:rPr>
        <w:t xml:space="preserve">The Health and Social Care Act 2008 (Regulated Activities) (Amendment) (Coronavirus) Regulations 2021 (the Regulations) require all staff working in care homes to be up to date with their COVID vaccination status from 11 November 2021.  If these Regulations are relevant to the role that this </w:t>
      </w:r>
      <w:r w:rsidR="00BA1602">
        <w:rPr>
          <w:rFonts w:ascii="Arial" w:hAnsi="Arial" w:cs="Arial"/>
        </w:rPr>
        <w:t>post</w:t>
      </w:r>
      <w:r w:rsidRPr="00392F0A">
        <w:rPr>
          <w:rFonts w:ascii="Arial" w:hAnsi="Arial" w:cs="Arial"/>
        </w:rPr>
        <w:t xml:space="preserve"> relates to, you will be required to provide evidence that your COVID vaccination status is up to date unless you have a valid exemption.</w:t>
      </w:r>
    </w:p>
    <w:p w14:paraId="621984AB" w14:textId="7F7563D1" w:rsidR="000328D1" w:rsidRPr="00392F0A" w:rsidRDefault="000328D1" w:rsidP="00392F0A">
      <w:pPr>
        <w:spacing w:after="0" w:line="240" w:lineRule="auto"/>
        <w:jc w:val="both"/>
        <w:rPr>
          <w:rFonts w:ascii="Arial" w:eastAsia="Times New Roman" w:hAnsi="Arial" w:cs="Arial"/>
          <w:lang w:eastAsia="en-GB"/>
        </w:rPr>
      </w:pPr>
    </w:p>
    <w:p w14:paraId="08037B60"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08A0D0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w:t>
      </w:r>
      <w:proofErr w:type="gramStart"/>
      <w:r w:rsidRPr="00F9363C">
        <w:rPr>
          <w:rFonts w:ascii="Arial" w:eastAsia="Times New Roman" w:hAnsi="Arial" w:cs="Arial"/>
          <w:lang w:eastAsia="en-GB"/>
        </w:rPr>
        <w:t>Adults, and</w:t>
      </w:r>
      <w:proofErr w:type="gramEnd"/>
      <w:r w:rsidRPr="00F9363C">
        <w:rPr>
          <w:rFonts w:ascii="Arial" w:eastAsia="Times New Roman" w:hAnsi="Arial" w:cs="Arial"/>
          <w:lang w:eastAsia="en-GB"/>
        </w:rPr>
        <w:t xml:space="preserve">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1C7A8B74" w14:textId="77777777" w:rsidR="00F9363C" w:rsidRPr="00F9363C" w:rsidRDefault="00F9363C" w:rsidP="00F9363C">
      <w:pPr>
        <w:spacing w:after="0" w:line="240" w:lineRule="auto"/>
        <w:jc w:val="both"/>
        <w:rPr>
          <w:rFonts w:ascii="Arial" w:eastAsia="Times New Roman" w:hAnsi="Arial" w:cs="Arial"/>
          <w:lang w:eastAsia="en-GB"/>
        </w:rPr>
      </w:pPr>
    </w:p>
    <w:p w14:paraId="2444A5B4" w14:textId="77777777" w:rsidR="00F9363C" w:rsidRP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7895A59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1FFE3201" w14:textId="77777777" w:rsidR="00F9363C" w:rsidRPr="00F9363C" w:rsidRDefault="00F9363C" w:rsidP="00F9363C">
      <w:pPr>
        <w:spacing w:after="0" w:line="240" w:lineRule="auto"/>
        <w:jc w:val="both"/>
        <w:rPr>
          <w:rFonts w:ascii="Arial" w:eastAsia="Times New Roman" w:hAnsi="Arial" w:cs="Arial"/>
          <w:lang w:eastAsia="en-GB"/>
        </w:rPr>
      </w:pPr>
    </w:p>
    <w:p w14:paraId="75D100FD" w14:textId="77777777" w:rsidR="00F9363C" w:rsidRDefault="00F9363C" w:rsidP="00F9363C">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6E1FE5B0" w14:textId="77777777" w:rsidR="00F9363C" w:rsidRPr="00F9363C" w:rsidRDefault="00F9363C" w:rsidP="00F9363C">
      <w:pPr>
        <w:spacing w:after="0" w:line="240" w:lineRule="auto"/>
        <w:jc w:val="both"/>
        <w:rPr>
          <w:rFonts w:ascii="Arial" w:eastAsia="Times New Roman" w:hAnsi="Arial" w:cs="Times New Roman"/>
          <w:iCs/>
        </w:rPr>
      </w:pPr>
      <w:r w:rsidRPr="00F9363C">
        <w:rPr>
          <w:rFonts w:ascii="Arial" w:eastAsia="Times New Roman" w:hAnsi="Arial" w:cs="Arial"/>
          <w:lang w:eastAsia="en-GB"/>
        </w:rPr>
        <w:t>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The Trust’s Making Every Contact Count programme has further information</w:t>
      </w:r>
    </w:p>
    <w:p w14:paraId="58BB93D6" w14:textId="77777777" w:rsidR="00F9363C" w:rsidRPr="00F9363C" w:rsidRDefault="00F9363C" w:rsidP="00F9363C">
      <w:pPr>
        <w:keepNext/>
        <w:spacing w:after="0" w:line="240" w:lineRule="auto"/>
        <w:jc w:val="both"/>
        <w:outlineLvl w:val="1"/>
        <w:rPr>
          <w:rFonts w:ascii="Arial" w:eastAsia="Times New Roman" w:hAnsi="Arial" w:cs="Times New Roman"/>
          <w:b/>
          <w:iCs/>
        </w:rPr>
      </w:pPr>
    </w:p>
    <w:p w14:paraId="2F235F2C" w14:textId="77777777" w:rsidR="000328D1" w:rsidRPr="00F9363C" w:rsidRDefault="00F9363C" w:rsidP="00F9363C">
      <w:pPr>
        <w:keepNext/>
        <w:widowControl w:val="0"/>
        <w:tabs>
          <w:tab w:val="left" w:pos="-720"/>
        </w:tabs>
        <w:suppressAutoHyphens/>
        <w:spacing w:after="0" w:line="240" w:lineRule="auto"/>
        <w:jc w:val="both"/>
        <w:outlineLvl w:val="1"/>
        <w:rPr>
          <w:rFonts w:ascii="Arial" w:eastAsia="Times New Roman" w:hAnsi="Arial" w:cs="Arial"/>
          <w:b/>
          <w:spacing w:val="-3"/>
          <w:lang w:val="en-US"/>
        </w:rPr>
      </w:pPr>
      <w:r>
        <w:rPr>
          <w:rFonts w:ascii="Arial" w:eastAsia="Times New Roman" w:hAnsi="Arial" w:cs="Arial"/>
          <w:b/>
          <w:spacing w:val="-3"/>
        </w:rPr>
        <w:t>Data Protection</w:t>
      </w:r>
    </w:p>
    <w:p w14:paraId="7B06DA12"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50E8E27E" w14:textId="77777777" w:rsidR="00F9363C" w:rsidRPr="00F9363C" w:rsidRDefault="00F9363C" w:rsidP="00F9363C">
      <w:pPr>
        <w:spacing w:after="0" w:line="240" w:lineRule="auto"/>
        <w:jc w:val="both"/>
        <w:rPr>
          <w:rFonts w:ascii="Arial" w:eastAsia="Calibri" w:hAnsi="Arial" w:cs="Arial"/>
          <w:lang w:eastAsia="en-GB"/>
        </w:rPr>
      </w:pPr>
    </w:p>
    <w:p w14:paraId="1145E2A7" w14:textId="77777777" w:rsidR="000328D1"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w:t>
      </w:r>
      <w:proofErr w:type="gramStart"/>
      <w:r w:rsidRPr="00F9363C">
        <w:rPr>
          <w:rFonts w:ascii="Arial" w:eastAsia="Times New Roman" w:hAnsi="Arial" w:cs="Arial"/>
          <w:lang w:eastAsia="en-GB"/>
        </w:rPr>
        <w:t>the all</w:t>
      </w:r>
      <w:proofErr w:type="gramEnd"/>
      <w:r w:rsidRPr="00F9363C">
        <w:rPr>
          <w:rFonts w:ascii="Arial" w:eastAsia="Times New Roman" w:hAnsi="Arial" w:cs="Arial"/>
          <w:lang w:eastAsia="en-GB"/>
        </w:rPr>
        <w:t xml:space="preserve"> Trust Policies on Data Protection, Confidentiality and Information Security and requests for personal information.</w:t>
      </w:r>
    </w:p>
    <w:p w14:paraId="4114E334" w14:textId="77777777" w:rsidR="000328D1"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sidR="008E1D15">
        <w:rPr>
          <w:rFonts w:ascii="Arial" w:eastAsia="Times New Roman" w:hAnsi="Arial" w:cs="Arial"/>
          <w:lang w:eastAsia="en-GB"/>
        </w:rPr>
        <w:t>General D</w:t>
      </w:r>
      <w:r w:rsidRPr="00F9363C">
        <w:rPr>
          <w:rFonts w:ascii="Arial" w:eastAsia="Times New Roman" w:hAnsi="Arial" w:cs="Arial"/>
          <w:lang w:eastAsia="en-GB"/>
        </w:rPr>
        <w:t xml:space="preserve">ata Protection </w:t>
      </w:r>
      <w:r w:rsidR="008E1D15">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sidR="008E1D15">
        <w:rPr>
          <w:rFonts w:ascii="Arial" w:eastAsia="Times New Roman" w:hAnsi="Arial" w:cs="Arial"/>
          <w:lang w:eastAsia="en-GB"/>
        </w:rPr>
        <w:t>tion Act 2018</w:t>
      </w:r>
      <w:r w:rsidRPr="00F9363C">
        <w:rPr>
          <w:rFonts w:ascii="Arial" w:eastAsia="Times New Roman" w:hAnsi="Arial" w:cs="Arial"/>
          <w:lang w:eastAsia="en-GB"/>
        </w:rPr>
        <w:t>.</w:t>
      </w:r>
    </w:p>
    <w:p w14:paraId="595D271E" w14:textId="77777777" w:rsidR="00F9363C" w:rsidRPr="00F9363C" w:rsidRDefault="00F9363C" w:rsidP="00F9363C">
      <w:pPr>
        <w:spacing w:after="0" w:line="240" w:lineRule="auto"/>
        <w:jc w:val="both"/>
        <w:rPr>
          <w:rFonts w:ascii="Arial" w:eastAsia="Times New Roman" w:hAnsi="Arial" w:cs="Arial"/>
          <w:lang w:eastAsia="en-GB"/>
        </w:rPr>
      </w:pPr>
    </w:p>
    <w:p w14:paraId="65B292F2" w14:textId="77777777" w:rsidR="00F9363C" w:rsidRPr="00F9363C" w:rsidRDefault="000328D1"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0EBC4115"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67197D12"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7E00F74"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Adequate, relevant and not excessive</w:t>
      </w:r>
    </w:p>
    <w:p w14:paraId="49BDAEE8"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 xml:space="preserve">Accurate and kept </w:t>
      </w:r>
      <w:proofErr w:type="gramStart"/>
      <w:r w:rsidRPr="00F9363C">
        <w:rPr>
          <w:rFonts w:ascii="Arial" w:eastAsia="Times New Roman" w:hAnsi="Arial" w:cs="Arial"/>
          <w:lang w:eastAsia="en-GB"/>
        </w:rPr>
        <w:t>up-to-date</w:t>
      </w:r>
      <w:proofErr w:type="gramEnd"/>
    </w:p>
    <w:p w14:paraId="0CEBC4FD"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4BF0D50F"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712A6E4C" w14:textId="77777777" w:rsidR="000328D1" w:rsidRPr="00F9363C" w:rsidRDefault="000328D1" w:rsidP="00F9363C">
      <w:pPr>
        <w:numPr>
          <w:ilvl w:val="0"/>
          <w:numId w:val="18"/>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03D64F40" w14:textId="77777777" w:rsidR="000328D1" w:rsidRPr="00F9363C" w:rsidRDefault="000328D1" w:rsidP="00F9363C">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4FAB049E" w14:textId="77777777" w:rsidR="001A1669" w:rsidRPr="00F9363C" w:rsidRDefault="001A1669" w:rsidP="00F9363C">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F9363C" w:rsidRPr="00F9363C" w14:paraId="4A3DBE5B" w14:textId="77777777" w:rsidTr="00F9363C">
        <w:tc>
          <w:tcPr>
            <w:tcW w:w="9180" w:type="dxa"/>
            <w:shd w:val="clear" w:color="auto" w:fill="auto"/>
          </w:tcPr>
          <w:p w14:paraId="6EDD0E57" w14:textId="77777777" w:rsidR="00F9363C" w:rsidRPr="00F9363C" w:rsidRDefault="00F9363C" w:rsidP="00F9363C">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317C23DB"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027852F7"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D138F5E"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526FE77C" w14:textId="77777777" w:rsidR="00F9363C" w:rsidRPr="00F9363C" w:rsidRDefault="00F9363C" w:rsidP="00F9363C">
            <w:pPr>
              <w:spacing w:after="0" w:line="240" w:lineRule="auto"/>
              <w:jc w:val="both"/>
              <w:rPr>
                <w:rFonts w:ascii="Arial" w:eastAsia="Times New Roman" w:hAnsi="Arial" w:cs="Arial"/>
                <w:lang w:eastAsia="en-GB"/>
              </w:rPr>
            </w:pPr>
          </w:p>
          <w:p w14:paraId="2A1064D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51F8D841" w14:textId="77777777" w:rsidR="00F9363C" w:rsidRPr="00F9363C" w:rsidRDefault="00F9363C" w:rsidP="00F9363C">
            <w:pPr>
              <w:spacing w:after="0" w:line="240" w:lineRule="auto"/>
              <w:jc w:val="both"/>
              <w:rPr>
                <w:rFonts w:ascii="Arial" w:eastAsia="Times New Roman" w:hAnsi="Arial" w:cs="Arial"/>
                <w:lang w:eastAsia="en-GB"/>
              </w:rPr>
            </w:pPr>
          </w:p>
          <w:p w14:paraId="528D1B24" w14:textId="77777777" w:rsid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With the increased use of information technology and e-communications, staff should also be aware that </w:t>
            </w:r>
            <w:proofErr w:type="gramStart"/>
            <w:r w:rsidRPr="00F9363C">
              <w:rPr>
                <w:rFonts w:ascii="Arial" w:eastAsia="Times New Roman" w:hAnsi="Arial" w:cs="Arial"/>
                <w:lang w:eastAsia="en-GB"/>
              </w:rPr>
              <w:t>safe guards</w:t>
            </w:r>
            <w:proofErr w:type="gramEnd"/>
            <w:r w:rsidRPr="00F9363C">
              <w:rPr>
                <w:rFonts w:ascii="Arial" w:eastAsia="Times New Roman" w:hAnsi="Arial" w:cs="Arial"/>
                <w:lang w:eastAsia="en-GB"/>
              </w:rPr>
              <w:t xml:space="preserve"> are in place to protect the privacy of individuals when using these mechanism, both inside and outside of work. This includes the use of social media i.e. Facebook, Twitter, Snapchat etc. Where privacy is breached disciplinary action will be considered.</w:t>
            </w:r>
          </w:p>
          <w:p w14:paraId="0A5712A4" w14:textId="77777777" w:rsidR="00F9363C" w:rsidRPr="00F9363C" w:rsidRDefault="00F9363C" w:rsidP="00F9363C">
            <w:pPr>
              <w:spacing w:after="0" w:line="240" w:lineRule="auto"/>
              <w:jc w:val="both"/>
              <w:rPr>
                <w:rFonts w:ascii="Arial" w:eastAsia="Times New Roman" w:hAnsi="Arial" w:cs="Arial"/>
                <w:lang w:eastAsia="en-GB"/>
              </w:rPr>
            </w:pPr>
          </w:p>
          <w:p w14:paraId="4972D9E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561E087F" w14:textId="77777777" w:rsidR="00F9363C" w:rsidRDefault="00F9363C" w:rsidP="00F9363C">
            <w:pPr>
              <w:spacing w:after="0" w:line="240" w:lineRule="auto"/>
              <w:ind w:left="720"/>
              <w:jc w:val="both"/>
              <w:rPr>
                <w:rFonts w:ascii="Arial" w:eastAsia="Times New Roman" w:hAnsi="Arial" w:cs="Arial"/>
                <w:lang w:eastAsia="en-GB"/>
              </w:rPr>
            </w:pPr>
          </w:p>
          <w:p w14:paraId="5938D5F7"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747538CC"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Only use it when </w:t>
            </w:r>
            <w:proofErr w:type="gramStart"/>
            <w:r w:rsidRPr="00F9363C">
              <w:rPr>
                <w:rFonts w:ascii="Arial" w:eastAsia="Times New Roman" w:hAnsi="Arial" w:cs="Arial"/>
                <w:lang w:eastAsia="en-GB"/>
              </w:rPr>
              <w:t>absolutely necessary</w:t>
            </w:r>
            <w:proofErr w:type="gramEnd"/>
          </w:p>
          <w:p w14:paraId="5010E2AB"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32D49E00"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1BE44B6" w14:textId="77777777" w:rsidR="00F9363C" w:rsidRP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1B5EC460"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DA04A94" w14:textId="77777777" w:rsidR="00F9363C" w:rsidRDefault="00F9363C" w:rsidP="00F9363C">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2959CFFB" w14:textId="77777777" w:rsidR="00F9363C" w:rsidRPr="00F9363C" w:rsidRDefault="00F9363C" w:rsidP="00F9363C">
            <w:pPr>
              <w:spacing w:after="0" w:line="240" w:lineRule="auto"/>
              <w:ind w:left="720"/>
              <w:jc w:val="both"/>
              <w:rPr>
                <w:rFonts w:ascii="Arial" w:eastAsia="Times New Roman" w:hAnsi="Arial" w:cs="Arial"/>
                <w:lang w:eastAsia="en-GB"/>
              </w:rPr>
            </w:pPr>
          </w:p>
          <w:p w14:paraId="758C9D35"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t>
            </w:r>
            <w:proofErr w:type="gramStart"/>
            <w:r w:rsidRPr="00F9363C">
              <w:rPr>
                <w:rFonts w:ascii="Arial" w:eastAsia="Times New Roman" w:hAnsi="Arial" w:cs="Arial"/>
                <w:lang w:eastAsia="en-GB"/>
              </w:rPr>
              <w:t>whether or not</w:t>
            </w:r>
            <w:proofErr w:type="gramEnd"/>
            <w:r w:rsidRPr="00F9363C">
              <w:rPr>
                <w:rFonts w:ascii="Arial" w:eastAsia="Times New Roman" w:hAnsi="Arial" w:cs="Arial"/>
                <w:lang w:eastAsia="en-GB"/>
              </w:rPr>
              <w:t xml:space="preserve">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2E77EFF8" w14:textId="77777777" w:rsidR="00F9363C" w:rsidRPr="00F9363C" w:rsidRDefault="00F9363C" w:rsidP="00F9363C">
            <w:pPr>
              <w:spacing w:after="0" w:line="240" w:lineRule="auto"/>
              <w:jc w:val="both"/>
              <w:rPr>
                <w:rFonts w:ascii="Arial" w:eastAsia="Times New Roman" w:hAnsi="Arial" w:cs="Arial"/>
                <w:lang w:eastAsia="en-GB"/>
              </w:rPr>
            </w:pPr>
          </w:p>
        </w:tc>
      </w:tr>
      <w:tr w:rsidR="00F9363C" w:rsidRPr="00F9363C" w14:paraId="04DFBAF5" w14:textId="77777777" w:rsidTr="00F9363C">
        <w:tc>
          <w:tcPr>
            <w:tcW w:w="9180" w:type="dxa"/>
            <w:shd w:val="clear" w:color="auto" w:fill="auto"/>
          </w:tcPr>
          <w:p w14:paraId="3DBC8AEA" w14:textId="2ED483A6" w:rsidR="00F9363C" w:rsidRPr="00F9363C" w:rsidRDefault="00562AF3" w:rsidP="00F9363C">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t>E</w:t>
            </w:r>
            <w:r w:rsidR="00F9363C">
              <w:rPr>
                <w:rFonts w:ascii="Arial" w:eastAsia="Times New Roman" w:hAnsi="Arial" w:cs="Arial"/>
                <w:b/>
                <w:spacing w:val="-3"/>
              </w:rPr>
              <w:t>quality</w:t>
            </w:r>
            <w:r w:rsidR="00212B25">
              <w:rPr>
                <w:rFonts w:ascii="Arial" w:eastAsia="Times New Roman" w:hAnsi="Arial" w:cs="Arial"/>
                <w:b/>
                <w:spacing w:val="-3"/>
              </w:rPr>
              <w:t xml:space="preserve">, </w:t>
            </w:r>
            <w:r w:rsidR="007825C8">
              <w:rPr>
                <w:rFonts w:ascii="Arial" w:eastAsia="Times New Roman" w:hAnsi="Arial" w:cs="Arial"/>
                <w:b/>
                <w:spacing w:val="-3"/>
              </w:rPr>
              <w:t>Diversity</w:t>
            </w:r>
            <w:r w:rsidR="00212B25">
              <w:rPr>
                <w:rFonts w:ascii="Arial" w:eastAsia="Times New Roman" w:hAnsi="Arial" w:cs="Arial"/>
                <w:b/>
                <w:spacing w:val="-3"/>
              </w:rPr>
              <w:t xml:space="preserve"> and Inclusion</w:t>
            </w:r>
          </w:p>
          <w:p w14:paraId="052A1564"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w:t>
            </w:r>
            <w:proofErr w:type="gramStart"/>
            <w:r w:rsidRPr="00F9363C">
              <w:rPr>
                <w:rFonts w:ascii="Arial" w:eastAsia="Times New Roman" w:hAnsi="Arial" w:cs="Arial"/>
                <w:lang w:eastAsia="en-GB"/>
              </w:rPr>
              <w:t>take into account</w:t>
            </w:r>
            <w:proofErr w:type="gramEnd"/>
            <w:r w:rsidRPr="00F9363C">
              <w:rPr>
                <w:rFonts w:ascii="Arial" w:eastAsia="Times New Roman" w:hAnsi="Arial" w:cs="Arial"/>
                <w:lang w:eastAsia="en-GB"/>
              </w:rPr>
              <w:t xml:space="preserve"> the provisions of the Equality Act 2010 to advancing equal opportunity. You </w:t>
            </w:r>
            <w:proofErr w:type="gramStart"/>
            <w:r w:rsidRPr="00F9363C">
              <w:rPr>
                <w:rFonts w:ascii="Arial" w:eastAsia="Times New Roman" w:hAnsi="Arial" w:cs="Arial"/>
                <w:lang w:eastAsia="en-GB"/>
              </w:rPr>
              <w:t>must to</w:t>
            </w:r>
            <w:proofErr w:type="gramEnd"/>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A8363C3"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p>
          <w:p w14:paraId="5D96FFC9" w14:textId="77777777" w:rsidR="00F9363C" w:rsidRPr="00F9363C" w:rsidRDefault="00F9363C" w:rsidP="00F9363C">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F9363C" w:rsidRPr="00F9363C" w14:paraId="5AD53370" w14:textId="77777777" w:rsidTr="00F9363C">
        <w:tc>
          <w:tcPr>
            <w:tcW w:w="9180" w:type="dxa"/>
            <w:shd w:val="clear" w:color="auto" w:fill="auto"/>
          </w:tcPr>
          <w:p w14:paraId="161402ED" w14:textId="77777777" w:rsidR="00F9363C" w:rsidRPr="00F9363C" w:rsidRDefault="00F9363C" w:rsidP="00F9363C">
            <w:pPr>
              <w:spacing w:after="0" w:line="240" w:lineRule="auto"/>
              <w:jc w:val="both"/>
              <w:rPr>
                <w:rFonts w:ascii="Arial" w:eastAsia="Times New Roman" w:hAnsi="Arial" w:cs="Arial"/>
                <w:b/>
                <w:lang w:eastAsia="en-GB"/>
              </w:rPr>
            </w:pPr>
          </w:p>
          <w:p w14:paraId="18C1013C" w14:textId="77777777" w:rsidR="00F9363C" w:rsidRPr="00F9363C" w:rsidRDefault="00F9363C" w:rsidP="00F9363C">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3F592B0C" w14:textId="77777777" w:rsidR="00F9363C" w:rsidRPr="00F9363C" w:rsidRDefault="00F9363C" w:rsidP="00F9363C">
            <w:pPr>
              <w:spacing w:after="0" w:line="240" w:lineRule="auto"/>
              <w:jc w:val="both"/>
              <w:rPr>
                <w:rFonts w:ascii="Arial" w:eastAsia="Times New Roman" w:hAnsi="Arial" w:cs="Arial"/>
                <w:lang w:eastAsia="en-GB"/>
              </w:rPr>
            </w:pPr>
            <w:r w:rsidRPr="00F9363C">
              <w:rPr>
                <w:rFonts w:ascii="Arial" w:eastAsia="Times New Roman" w:hAnsi="Arial" w:cs="Arial"/>
                <w:lang w:eastAsia="en-GB"/>
              </w:rPr>
              <w:lastRenderedPageBreak/>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w:t>
            </w:r>
            <w:proofErr w:type="gramStart"/>
            <w:r w:rsidRPr="00F9363C">
              <w:rPr>
                <w:rFonts w:ascii="Arial" w:eastAsia="Times New Roman" w:hAnsi="Arial" w:cs="Arial"/>
                <w:lang w:eastAsia="en-GB"/>
              </w:rPr>
              <w:t>Health</w:t>
            </w:r>
            <w:proofErr w:type="gramEnd"/>
            <w:r w:rsidRPr="00F9363C">
              <w:rPr>
                <w:rFonts w:ascii="Arial" w:eastAsia="Times New Roman" w:hAnsi="Arial" w:cs="Arial"/>
                <w:lang w:eastAsia="en-GB"/>
              </w:rPr>
              <w:t xml:space="preserve"> and social care Act 2008 (updated 2015) (and subsequent legislation), and to attend mandatory training relating to infection prevention and control.</w:t>
            </w:r>
          </w:p>
        </w:tc>
      </w:tr>
      <w:tr w:rsidR="00F9363C" w:rsidRPr="00F9363C" w14:paraId="7C41EFE1" w14:textId="77777777" w:rsidTr="00F9363C">
        <w:tc>
          <w:tcPr>
            <w:tcW w:w="9180" w:type="dxa"/>
            <w:shd w:val="clear" w:color="auto" w:fill="auto"/>
          </w:tcPr>
          <w:p w14:paraId="402345DA"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p>
          <w:p w14:paraId="243B80D5" w14:textId="77777777" w:rsidR="00F9363C" w:rsidRPr="00F9363C" w:rsidRDefault="00F9363C" w:rsidP="00F9363C">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19CA2D8B" w14:textId="77777777" w:rsidR="00F9363C" w:rsidRPr="00F9363C" w:rsidRDefault="00F9363C" w:rsidP="00F9363C">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089C8866" w14:textId="77777777" w:rsidR="006E4AE5" w:rsidRPr="00B21FA9" w:rsidRDefault="006E4AE5" w:rsidP="006E4AE5">
      <w:pPr>
        <w:spacing w:after="0" w:line="240" w:lineRule="auto"/>
        <w:jc w:val="both"/>
        <w:rPr>
          <w:rFonts w:ascii="Arial" w:eastAsia="Times New Roman" w:hAnsi="Arial" w:cs="Arial"/>
        </w:rPr>
      </w:pPr>
    </w:p>
    <w:p w14:paraId="782955B1" w14:textId="77777777" w:rsidR="006E4AE5" w:rsidRPr="006E4AE5" w:rsidRDefault="006E4AE5" w:rsidP="006E4AE5">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64C960AF" w14:textId="77777777" w:rsidR="006E4AE5" w:rsidRPr="00B21FA9" w:rsidRDefault="006E4AE5" w:rsidP="006E4AE5">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1C8EFD4E"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34986A1C" w14:textId="77777777" w:rsidR="006E4AE5" w:rsidRPr="00B21FA9"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travelling in Trust owned vehicles (including lease cars) whilst on official business.</w:t>
      </w:r>
    </w:p>
    <w:p w14:paraId="562B86AB" w14:textId="77777777" w:rsidR="006E4AE5"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5EDA276F" w14:textId="77777777" w:rsidR="006E4AE5" w:rsidRPr="00183D56" w:rsidRDefault="006E4AE5" w:rsidP="006E4AE5">
      <w:pPr>
        <w:numPr>
          <w:ilvl w:val="0"/>
          <w:numId w:val="27"/>
        </w:numPr>
        <w:autoSpaceDE w:val="0"/>
        <w:autoSpaceDN w:val="0"/>
        <w:adjustRightInd w:val="0"/>
        <w:spacing w:after="0" w:line="240" w:lineRule="auto"/>
        <w:jc w:val="both"/>
        <w:rPr>
          <w:rFonts w:ascii="Arial" w:eastAsia="Times New Roman" w:hAnsi="Arial" w:cs="Arial"/>
          <w:lang w:eastAsia="en-GB"/>
        </w:rPr>
      </w:pPr>
      <w:r w:rsidRPr="00183D56">
        <w:rPr>
          <w:rFonts w:ascii="Arial" w:eastAsia="Times New Roman" w:hAnsi="Arial" w:cs="Arial"/>
          <w:lang w:eastAsia="en-GB"/>
        </w:rPr>
        <w:t>When wearing an NHS uniform.</w:t>
      </w:r>
    </w:p>
    <w:p w14:paraId="7227BAF1" w14:textId="77777777" w:rsidR="006E4AE5" w:rsidRPr="00B21FA9" w:rsidRDefault="006E4AE5" w:rsidP="006E4AE5">
      <w:pPr>
        <w:spacing w:after="0" w:line="240" w:lineRule="auto"/>
        <w:jc w:val="both"/>
        <w:rPr>
          <w:rFonts w:ascii="Arial" w:eastAsia="Times New Roman" w:hAnsi="Arial" w:cs="Arial"/>
        </w:rPr>
      </w:pPr>
    </w:p>
    <w:p w14:paraId="793BA5C9" w14:textId="77777777" w:rsidR="006E4AE5" w:rsidRPr="00B21FA9" w:rsidRDefault="006E4AE5" w:rsidP="006E4AE5">
      <w:pPr>
        <w:spacing w:after="0" w:line="240" w:lineRule="auto"/>
        <w:jc w:val="both"/>
        <w:rPr>
          <w:rFonts w:ascii="Arial" w:eastAsia="Times New Roman" w:hAnsi="Arial" w:cs="Arial"/>
        </w:rPr>
      </w:pPr>
    </w:p>
    <w:p w14:paraId="00540224" w14:textId="77777777" w:rsidR="006E4AE5" w:rsidRPr="00B21FA9" w:rsidRDefault="006E4AE5" w:rsidP="006E4AE5">
      <w:pPr>
        <w:spacing w:after="0" w:line="240" w:lineRule="auto"/>
        <w:jc w:val="both"/>
        <w:rPr>
          <w:rFonts w:ascii="Arial" w:eastAsia="Times New Roman" w:hAnsi="Arial" w:cs="Arial"/>
        </w:rPr>
      </w:pPr>
      <w:r w:rsidRPr="00B21FA9">
        <w:rPr>
          <w:rFonts w:ascii="Arial" w:eastAsia="Times New Roman" w:hAnsi="Arial" w:cs="Arial"/>
        </w:rPr>
        <w:t xml:space="preserve">The post holder may be required to work at any of the other sites within LPT subject to consultation.  LPT </w:t>
      </w:r>
      <w:proofErr w:type="gramStart"/>
      <w:r w:rsidRPr="00B21FA9">
        <w:rPr>
          <w:rFonts w:ascii="Arial" w:eastAsia="Times New Roman" w:hAnsi="Arial" w:cs="Arial"/>
        </w:rPr>
        <w:t>has to</w:t>
      </w:r>
      <w:proofErr w:type="gramEnd"/>
      <w:r w:rsidRPr="00B21FA9">
        <w:rPr>
          <w:rFonts w:ascii="Arial" w:eastAsia="Times New Roman" w:hAnsi="Arial" w:cs="Arial"/>
        </w:rPr>
        <w:t xml:space="preserve">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31E2C4C5" w14:textId="77777777" w:rsidR="006E4AE5" w:rsidRDefault="006E4AE5" w:rsidP="00F9363C">
      <w:pPr>
        <w:spacing w:after="0" w:line="240" w:lineRule="auto"/>
        <w:jc w:val="both"/>
        <w:rPr>
          <w:rFonts w:ascii="Arial" w:eastAsia="Times New Roman" w:hAnsi="Arial" w:cs="Arial"/>
        </w:rPr>
      </w:pPr>
    </w:p>
    <w:p w14:paraId="63A37B0E" w14:textId="77777777" w:rsidR="004331B3" w:rsidRDefault="004331B3" w:rsidP="001A1669">
      <w:pPr>
        <w:spacing w:after="0" w:line="240" w:lineRule="auto"/>
        <w:rPr>
          <w:rFonts w:ascii="Arial" w:eastAsia="Times New Roman" w:hAnsi="Arial" w:cs="Arial"/>
          <w:b/>
          <w:lang w:eastAsia="en-GB"/>
        </w:rPr>
      </w:pPr>
    </w:p>
    <w:p w14:paraId="11B4A6E0" w14:textId="77777777" w:rsidR="001A1669" w:rsidRPr="001A1669" w:rsidRDefault="00CD0B7F" w:rsidP="001A1669">
      <w:pPr>
        <w:spacing w:after="0" w:line="240" w:lineRule="auto"/>
        <w:rPr>
          <w:rFonts w:ascii="Arial" w:eastAsia="Times New Roman" w:hAnsi="Arial" w:cs="Arial"/>
          <w:lang w:eastAsia="en-GB"/>
        </w:rPr>
      </w:pPr>
      <w:r>
        <w:rPr>
          <w:rFonts w:ascii="Arial" w:eastAsia="Times New Roman" w:hAnsi="Arial" w:cs="Arial"/>
          <w:b/>
          <w:lang w:eastAsia="en-GB"/>
        </w:rPr>
        <w:t>1</w:t>
      </w:r>
      <w:r w:rsidR="004331B3">
        <w:rPr>
          <w:rFonts w:ascii="Arial" w:eastAsia="Times New Roman" w:hAnsi="Arial" w:cs="Arial"/>
          <w:b/>
          <w:lang w:eastAsia="en-GB"/>
        </w:rPr>
        <w:t>5</w:t>
      </w:r>
      <w:r w:rsidR="001A1669" w:rsidRPr="001A1669">
        <w:rPr>
          <w:rFonts w:ascii="Arial" w:eastAsia="Times New Roman" w:hAnsi="Arial" w:cs="Arial"/>
          <w:b/>
          <w:lang w:eastAsia="en-GB"/>
        </w:rPr>
        <w:t>.</w:t>
      </w:r>
      <w:r w:rsidR="001A1669" w:rsidRPr="001A1669">
        <w:rPr>
          <w:rFonts w:ascii="Arial" w:eastAsia="Times New Roman" w:hAnsi="Arial" w:cs="Arial"/>
          <w:b/>
          <w:lang w:eastAsia="en-GB"/>
        </w:rPr>
        <w:tab/>
      </w:r>
      <w:r w:rsidR="00BD05EC">
        <w:rPr>
          <w:rFonts w:ascii="Arial" w:eastAsia="Times New Roman" w:hAnsi="Arial" w:cs="Arial"/>
          <w:b/>
          <w:u w:val="single"/>
          <w:lang w:eastAsia="en-GB"/>
        </w:rPr>
        <w:t>Visiting Arrangements</w:t>
      </w:r>
    </w:p>
    <w:p w14:paraId="5A728A3C" w14:textId="77777777" w:rsidR="001A1669" w:rsidRPr="001A1669" w:rsidRDefault="001A1669" w:rsidP="001A1669">
      <w:pPr>
        <w:spacing w:after="0" w:line="240" w:lineRule="auto"/>
        <w:rPr>
          <w:rFonts w:ascii="Arial" w:eastAsia="Times New Roman" w:hAnsi="Arial" w:cs="Arial"/>
          <w:lang w:eastAsia="en-GB"/>
        </w:rPr>
      </w:pPr>
    </w:p>
    <w:p w14:paraId="772DF5BD" w14:textId="32B3A40C" w:rsidR="001A1669" w:rsidRDefault="001A1669" w:rsidP="001A1669">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sidR="000260C5">
        <w:rPr>
          <w:rFonts w:ascii="Arial" w:eastAsia="Times New Roman" w:hAnsi="Arial" w:cs="Arial"/>
          <w:color w:val="000000"/>
          <w:lang w:eastAsia="en-GB"/>
        </w:rPr>
        <w:t xml:space="preserve">Sanjay or Stacey </w:t>
      </w:r>
      <w:r w:rsidRPr="001A1669">
        <w:rPr>
          <w:rFonts w:ascii="Arial" w:eastAsia="Times New Roman" w:hAnsi="Arial" w:cs="Arial"/>
          <w:color w:val="000000"/>
          <w:lang w:eastAsia="en-GB"/>
        </w:rPr>
        <w:t>in the first instance.</w:t>
      </w:r>
    </w:p>
    <w:p w14:paraId="39393A9D" w14:textId="77777777" w:rsidR="00CD0B7F" w:rsidRDefault="00CD0B7F" w:rsidP="001A1669">
      <w:pPr>
        <w:spacing w:after="0" w:line="240" w:lineRule="auto"/>
        <w:jc w:val="both"/>
        <w:rPr>
          <w:rFonts w:ascii="Arial" w:eastAsia="Times New Roman" w:hAnsi="Arial" w:cs="Arial"/>
          <w:color w:val="000000"/>
          <w:lang w:eastAsia="en-GB"/>
        </w:rPr>
      </w:pPr>
    </w:p>
    <w:p w14:paraId="638A62B0" w14:textId="374F5209" w:rsidR="00CD0B7F" w:rsidRDefault="00CD0B7F" w:rsidP="001A1669">
      <w:pPr>
        <w:spacing w:after="0" w:line="240" w:lineRule="auto"/>
        <w:jc w:val="both"/>
        <w:rPr>
          <w:rFonts w:ascii="Arial" w:eastAsia="Times New Roman" w:hAnsi="Arial" w:cs="Arial"/>
          <w:color w:val="FF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27"/>
      </w:tblGrid>
      <w:tr w:rsidR="00DE1097" w14:paraId="107E6847" w14:textId="77777777" w:rsidTr="00346E5F">
        <w:tc>
          <w:tcPr>
            <w:tcW w:w="4621" w:type="dxa"/>
            <w:tcBorders>
              <w:top w:val="single" w:sz="4" w:space="0" w:color="auto"/>
              <w:left w:val="single" w:sz="4" w:space="0" w:color="auto"/>
              <w:bottom w:val="single" w:sz="4" w:space="0" w:color="auto"/>
              <w:right w:val="single" w:sz="4" w:space="0" w:color="auto"/>
            </w:tcBorders>
          </w:tcPr>
          <w:p w14:paraId="60DD0CB3" w14:textId="1E8246A0" w:rsidR="00DE1097" w:rsidRDefault="00DE1097" w:rsidP="00346E5F">
            <w:pPr>
              <w:spacing w:after="0" w:line="240" w:lineRule="auto"/>
              <w:jc w:val="both"/>
              <w:rPr>
                <w:rFonts w:ascii="Arial" w:eastAsia="Times New Roman" w:hAnsi="Arial" w:cs="Times New Roman"/>
                <w:szCs w:val="20"/>
              </w:rPr>
            </w:pPr>
            <w:r>
              <w:rPr>
                <w:rFonts w:ascii="Arial" w:eastAsia="Times New Roman" w:hAnsi="Arial" w:cs="Times New Roman"/>
                <w:szCs w:val="20"/>
              </w:rPr>
              <w:t xml:space="preserve">Dr </w:t>
            </w:r>
            <w:r w:rsidR="000260C5">
              <w:rPr>
                <w:rFonts w:ascii="Arial" w:eastAsia="Times New Roman" w:hAnsi="Arial" w:cs="Times New Roman"/>
                <w:szCs w:val="20"/>
              </w:rPr>
              <w:t>Sanjay Rao</w:t>
            </w:r>
          </w:p>
          <w:p w14:paraId="49F57CC0" w14:textId="1020EA6D" w:rsidR="000260C5" w:rsidRDefault="00DE1097" w:rsidP="00346E5F">
            <w:pPr>
              <w:spacing w:after="0" w:line="240" w:lineRule="auto"/>
              <w:jc w:val="both"/>
              <w:rPr>
                <w:rFonts w:ascii="Arial" w:eastAsia="Times New Roman" w:hAnsi="Arial" w:cs="Times New Roman"/>
                <w:szCs w:val="20"/>
              </w:rPr>
            </w:pPr>
            <w:r>
              <w:rPr>
                <w:rFonts w:ascii="Arial" w:eastAsia="Times New Roman" w:hAnsi="Arial" w:cs="Times New Roman"/>
                <w:szCs w:val="20"/>
              </w:rPr>
              <w:t xml:space="preserve">Consultant Psychiatrist </w:t>
            </w:r>
          </w:p>
          <w:p w14:paraId="1B3D20D9" w14:textId="7F62E610" w:rsidR="00DE1097" w:rsidRDefault="000260C5" w:rsidP="00346E5F">
            <w:pPr>
              <w:spacing w:after="0" w:line="240" w:lineRule="auto"/>
              <w:jc w:val="both"/>
              <w:rPr>
                <w:rFonts w:ascii="Arial" w:eastAsia="Times New Roman" w:hAnsi="Arial" w:cs="Times New Roman"/>
                <w:szCs w:val="20"/>
              </w:rPr>
            </w:pPr>
            <w:r>
              <w:rPr>
                <w:rFonts w:ascii="Arial" w:eastAsia="Times New Roman" w:hAnsi="Arial" w:cs="Times New Roman"/>
                <w:szCs w:val="20"/>
              </w:rPr>
              <w:t xml:space="preserve">Clinical </w:t>
            </w:r>
            <w:r w:rsidR="00DE1097">
              <w:rPr>
                <w:rFonts w:ascii="Arial" w:eastAsia="Times New Roman" w:hAnsi="Arial" w:cs="Times New Roman"/>
                <w:szCs w:val="20"/>
              </w:rPr>
              <w:t>Director</w:t>
            </w:r>
          </w:p>
          <w:p w14:paraId="1321E067" w14:textId="77777777" w:rsidR="00DE1097" w:rsidRDefault="00DE1097" w:rsidP="00346E5F">
            <w:pPr>
              <w:tabs>
                <w:tab w:val="left" w:pos="720"/>
                <w:tab w:val="left" w:pos="5760"/>
              </w:tabs>
              <w:spacing w:after="0" w:line="240" w:lineRule="auto"/>
              <w:rPr>
                <w:rFonts w:ascii="Arial" w:eastAsia="Times New Roman" w:hAnsi="Arial" w:cs="Times New Roman"/>
                <w:szCs w:val="20"/>
              </w:rPr>
            </w:pPr>
          </w:p>
          <w:p w14:paraId="15AA9268" w14:textId="222BF1B2" w:rsidR="00DE1097" w:rsidRDefault="00DE1097" w:rsidP="00346E5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 xml:space="preserve">Tel: 0116 295 </w:t>
            </w:r>
            <w:r w:rsidR="000260C5">
              <w:rPr>
                <w:rFonts w:ascii="Arial" w:eastAsia="Times New Roman" w:hAnsi="Arial" w:cs="Times New Roman"/>
                <w:szCs w:val="20"/>
              </w:rPr>
              <w:t>70</w:t>
            </w:r>
            <w:r w:rsidR="00B63534">
              <w:rPr>
                <w:rFonts w:ascii="Arial" w:eastAsia="Times New Roman" w:hAnsi="Arial" w:cs="Times New Roman"/>
                <w:szCs w:val="20"/>
              </w:rPr>
              <w:t>80</w:t>
            </w:r>
          </w:p>
          <w:p w14:paraId="4BBF6218" w14:textId="16F43D83" w:rsidR="00DE1097" w:rsidRDefault="00DE1097" w:rsidP="00346E5F">
            <w:pPr>
              <w:tabs>
                <w:tab w:val="left" w:pos="720"/>
                <w:tab w:val="left" w:pos="5760"/>
              </w:tabs>
              <w:spacing w:after="0" w:line="240" w:lineRule="auto"/>
              <w:rPr>
                <w:rFonts w:ascii="Arial" w:eastAsia="Times New Roman" w:hAnsi="Arial" w:cs="Times New Roman"/>
                <w:szCs w:val="20"/>
              </w:rPr>
            </w:pPr>
            <w:r>
              <w:rPr>
                <w:rFonts w:ascii="Arial" w:eastAsia="Times New Roman" w:hAnsi="Arial" w:cs="Times New Roman"/>
                <w:szCs w:val="20"/>
              </w:rPr>
              <w:t xml:space="preserve">Email: </w:t>
            </w:r>
            <w:hyperlink w:history="1">
              <w:r w:rsidR="000260C5" w:rsidRPr="00867E31">
                <w:rPr>
                  <w:rStyle w:val="Hyperlink"/>
                </w:rPr>
                <w:t>sanjay.rao3</w:t>
              </w:r>
              <w:r w:rsidR="000260C5" w:rsidRPr="00867E31">
                <w:rPr>
                  <w:rStyle w:val="Hyperlink"/>
                  <w:rFonts w:ascii="Arial" w:eastAsia="Times New Roman" w:hAnsi="Arial" w:cs="Times New Roman"/>
                  <w:szCs w:val="20"/>
                </w:rPr>
                <w:t>@nhs.net</w:t>
              </w:r>
            </w:hyperlink>
            <w:r>
              <w:rPr>
                <w:rFonts w:ascii="Arial" w:eastAsia="Times New Roman" w:hAnsi="Arial" w:cs="Times New Roman"/>
                <w:szCs w:val="20"/>
              </w:rPr>
              <w:t xml:space="preserve">  </w:t>
            </w:r>
          </w:p>
          <w:p w14:paraId="0823030C" w14:textId="77777777" w:rsidR="00DE1097" w:rsidRDefault="00DE1097" w:rsidP="00346E5F">
            <w:pPr>
              <w:tabs>
                <w:tab w:val="left" w:pos="720"/>
                <w:tab w:val="left" w:pos="5760"/>
              </w:tabs>
              <w:spacing w:after="0" w:line="240" w:lineRule="auto"/>
              <w:rPr>
                <w:rFonts w:ascii="Arial" w:eastAsia="Times New Roman" w:hAnsi="Arial" w:cs="Times New Roman"/>
                <w:szCs w:val="20"/>
                <w:highlight w:val="yellow"/>
              </w:rPr>
            </w:pPr>
          </w:p>
        </w:tc>
        <w:tc>
          <w:tcPr>
            <w:tcW w:w="4621" w:type="dxa"/>
            <w:tcBorders>
              <w:top w:val="single" w:sz="4" w:space="0" w:color="auto"/>
              <w:left w:val="single" w:sz="4" w:space="0" w:color="auto"/>
              <w:bottom w:val="single" w:sz="4" w:space="0" w:color="auto"/>
              <w:right w:val="single" w:sz="4" w:space="0" w:color="auto"/>
            </w:tcBorders>
          </w:tcPr>
          <w:p w14:paraId="1F173744" w14:textId="77777777" w:rsidR="000260C5" w:rsidRDefault="000260C5" w:rsidP="000260C5">
            <w:pPr>
              <w:spacing w:after="0" w:line="240" w:lineRule="auto"/>
              <w:rPr>
                <w:rFonts w:ascii="Arial" w:eastAsia="Times New Roman" w:hAnsi="Arial" w:cs="Times New Roman"/>
                <w:i/>
                <w:iCs/>
                <w:szCs w:val="20"/>
              </w:rPr>
            </w:pPr>
            <w:r w:rsidRPr="000260C5">
              <w:rPr>
                <w:rFonts w:ascii="Arial" w:eastAsia="Times New Roman" w:hAnsi="Arial" w:cs="Times New Roman"/>
                <w:szCs w:val="20"/>
              </w:rPr>
              <w:t>Stacey Bennett</w:t>
            </w:r>
            <w:r w:rsidRPr="000260C5">
              <w:rPr>
                <w:rFonts w:ascii="Arial" w:eastAsia="Times New Roman" w:hAnsi="Arial" w:cs="Times New Roman"/>
                <w:szCs w:val="20"/>
              </w:rPr>
              <w:br/>
              <w:t xml:space="preserve">Community Manager </w:t>
            </w:r>
            <w:r w:rsidRPr="000260C5">
              <w:rPr>
                <w:rFonts w:ascii="Arial" w:eastAsia="Times New Roman" w:hAnsi="Arial" w:cs="Times New Roman"/>
                <w:szCs w:val="20"/>
              </w:rPr>
              <w:br/>
            </w:r>
            <w:r w:rsidRPr="000260C5">
              <w:rPr>
                <w:rFonts w:ascii="Arial" w:eastAsia="Times New Roman" w:hAnsi="Arial" w:cs="Times New Roman"/>
                <w:i/>
                <w:iCs/>
                <w:szCs w:val="20"/>
              </w:rPr>
              <w:t xml:space="preserve">Melton &amp; Rutland Neighbourhood </w:t>
            </w:r>
          </w:p>
          <w:p w14:paraId="0B74868E" w14:textId="77777777" w:rsidR="000260C5" w:rsidRPr="000260C5" w:rsidRDefault="000260C5" w:rsidP="000260C5">
            <w:pPr>
              <w:spacing w:after="0" w:line="240" w:lineRule="auto"/>
              <w:rPr>
                <w:rFonts w:ascii="Arial" w:eastAsia="Times New Roman" w:hAnsi="Arial" w:cs="Times New Roman"/>
                <w:szCs w:val="20"/>
              </w:rPr>
            </w:pPr>
          </w:p>
          <w:p w14:paraId="58AFF6B5" w14:textId="77777777" w:rsidR="000260C5" w:rsidRPr="000260C5" w:rsidRDefault="000260C5" w:rsidP="000260C5">
            <w:pPr>
              <w:spacing w:after="0" w:line="240" w:lineRule="auto"/>
              <w:rPr>
                <w:rFonts w:ascii="Arial" w:eastAsia="Times New Roman" w:hAnsi="Arial" w:cs="Times New Roman"/>
                <w:szCs w:val="20"/>
              </w:rPr>
            </w:pPr>
            <w:r w:rsidRPr="000260C5">
              <w:rPr>
                <w:rFonts w:ascii="Arial" w:eastAsia="Times New Roman" w:hAnsi="Arial" w:cs="Times New Roman"/>
                <w:szCs w:val="20"/>
              </w:rPr>
              <w:t xml:space="preserve">Leicestershire Partnership NHS Trust </w:t>
            </w:r>
          </w:p>
          <w:p w14:paraId="719850C6" w14:textId="77777777" w:rsidR="000260C5" w:rsidRPr="000260C5" w:rsidRDefault="000260C5" w:rsidP="000260C5">
            <w:pPr>
              <w:spacing w:after="0" w:line="240" w:lineRule="auto"/>
              <w:rPr>
                <w:rFonts w:ascii="Arial" w:eastAsia="Times New Roman" w:hAnsi="Arial" w:cs="Times New Roman"/>
                <w:szCs w:val="20"/>
                <w:u w:val="single"/>
              </w:rPr>
            </w:pPr>
            <w:r w:rsidRPr="000260C5">
              <w:rPr>
                <w:rFonts w:ascii="Arial" w:eastAsia="Times New Roman" w:hAnsi="Arial" w:cs="Times New Roman"/>
                <w:szCs w:val="20"/>
              </w:rPr>
              <w:t xml:space="preserve">E-mail </w:t>
            </w:r>
            <w:hyperlink w:history="1">
              <w:r w:rsidRPr="000260C5">
                <w:rPr>
                  <w:rStyle w:val="Hyperlink"/>
                  <w:rFonts w:ascii="Arial" w:eastAsia="Times New Roman" w:hAnsi="Arial" w:cs="Times New Roman"/>
                  <w:szCs w:val="20"/>
                </w:rPr>
                <w:t>stacey.bennett21@nhs.net</w:t>
              </w:r>
            </w:hyperlink>
            <w:r w:rsidRPr="000260C5">
              <w:rPr>
                <w:rFonts w:ascii="Arial" w:eastAsia="Times New Roman" w:hAnsi="Arial" w:cs="Times New Roman"/>
                <w:szCs w:val="20"/>
                <w:u w:val="single"/>
              </w:rPr>
              <w:t xml:space="preserve">  </w:t>
            </w:r>
          </w:p>
          <w:p w14:paraId="56944095" w14:textId="0ACABF3D" w:rsidR="00DE1097" w:rsidRDefault="00DE1097" w:rsidP="00346E5F">
            <w:pPr>
              <w:spacing w:after="0" w:line="240" w:lineRule="auto"/>
              <w:rPr>
                <w:rFonts w:ascii="Arial" w:eastAsia="Times New Roman" w:hAnsi="Arial" w:cs="Times New Roman"/>
                <w:szCs w:val="20"/>
              </w:rPr>
            </w:pPr>
          </w:p>
        </w:tc>
      </w:tr>
    </w:tbl>
    <w:p w14:paraId="4EF8E8FB" w14:textId="77777777" w:rsidR="00CD0B7F" w:rsidRDefault="00CD0B7F" w:rsidP="001A1669">
      <w:pPr>
        <w:spacing w:after="0" w:line="240" w:lineRule="auto"/>
        <w:jc w:val="both"/>
        <w:rPr>
          <w:rFonts w:ascii="Arial" w:eastAsia="Times New Roman" w:hAnsi="Arial" w:cs="Arial"/>
          <w:color w:val="FF0000"/>
          <w:lang w:eastAsia="en-GB"/>
        </w:rPr>
      </w:pPr>
    </w:p>
    <w:p w14:paraId="3E0EC65E" w14:textId="35141824" w:rsidR="00AF68B3" w:rsidRDefault="00AF68B3" w:rsidP="00AB48A7">
      <w:pPr>
        <w:spacing w:after="0" w:line="240" w:lineRule="auto"/>
        <w:jc w:val="right"/>
        <w:rPr>
          <w:rFonts w:ascii="Arial" w:eastAsia="Times New Roman" w:hAnsi="Arial" w:cs="Times New Roman"/>
          <w:b/>
          <w:bCs/>
          <w:color w:val="000000"/>
          <w:sz w:val="24"/>
          <w:szCs w:val="20"/>
          <w:lang w:eastAsia="en-GB"/>
        </w:rPr>
      </w:pPr>
    </w:p>
    <w:p w14:paraId="5EEEFC4F" w14:textId="11525DBC"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1FE2B284" w14:textId="56E734C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7EE1041E" w14:textId="1967F1D4"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43B52077" w14:textId="16AB55E4"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460ACB71" w14:textId="272B900F"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4D425967" w14:textId="056CA8F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349B2928" w14:textId="3F86AF0F"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2CF6AFE3" w14:textId="0EC65E5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6B1E4FBA" w14:textId="04E572C8"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71711ED2" w14:textId="1BB85906"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0A3C030A" w14:textId="3B4D5187"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203D790B" w14:textId="71595C08"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0C2C9239" w14:textId="24F25D2A" w:rsidR="00C15CF8" w:rsidRDefault="00C15CF8" w:rsidP="00AB48A7">
      <w:pPr>
        <w:spacing w:after="0" w:line="240" w:lineRule="auto"/>
        <w:jc w:val="right"/>
        <w:rPr>
          <w:rFonts w:ascii="Arial" w:eastAsia="Times New Roman" w:hAnsi="Arial" w:cs="Times New Roman"/>
          <w:b/>
          <w:bCs/>
          <w:color w:val="000000"/>
          <w:sz w:val="24"/>
          <w:szCs w:val="20"/>
          <w:lang w:eastAsia="en-GB"/>
        </w:rPr>
      </w:pPr>
    </w:p>
    <w:p w14:paraId="368C1EC2" w14:textId="77777777" w:rsidR="00AB48A7" w:rsidRDefault="00AB48A7" w:rsidP="00AB48A7">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sidR="00DA0838">
        <w:rPr>
          <w:rFonts w:ascii="Arial" w:eastAsia="Times New Roman" w:hAnsi="Arial" w:cs="Times New Roman"/>
          <w:b/>
          <w:bCs/>
          <w:color w:val="000000"/>
          <w:sz w:val="24"/>
          <w:szCs w:val="20"/>
          <w:lang w:eastAsia="en-GB"/>
        </w:rPr>
        <w:t>1</w:t>
      </w:r>
    </w:p>
    <w:p w14:paraId="3884D264" w14:textId="77777777" w:rsidR="00B76DF3" w:rsidRDefault="00B76DF3" w:rsidP="00AB48A7">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3265B8" w14:paraId="5D23EF62" w14:textId="77777777" w:rsidTr="00DA0838">
        <w:tc>
          <w:tcPr>
            <w:tcW w:w="4621" w:type="dxa"/>
          </w:tcPr>
          <w:p w14:paraId="5A881EF8" w14:textId="77777777" w:rsidR="003265B8" w:rsidRDefault="003265B8" w:rsidP="00DA0838">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248409FC" wp14:editId="787FD7BE">
                  <wp:extent cx="1819275" cy="746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3318E55D" w14:textId="77777777" w:rsidR="003265B8" w:rsidRDefault="003265B8" w:rsidP="00AB48A7">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5B849400" wp14:editId="082EA722">
                  <wp:extent cx="1714500" cy="71231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46A37132"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073A68E7" w14:textId="77777777" w:rsidR="003265B8" w:rsidRDefault="003265B8" w:rsidP="00AB48A7">
      <w:pPr>
        <w:spacing w:after="0" w:line="240" w:lineRule="auto"/>
        <w:jc w:val="right"/>
        <w:rPr>
          <w:rFonts w:ascii="Arial" w:eastAsia="Times New Roman" w:hAnsi="Arial" w:cs="Times New Roman"/>
          <w:b/>
          <w:bCs/>
          <w:color w:val="000000"/>
          <w:sz w:val="24"/>
          <w:szCs w:val="20"/>
          <w:lang w:eastAsia="en-GB"/>
        </w:rPr>
      </w:pPr>
    </w:p>
    <w:p w14:paraId="66D7224F" w14:textId="77777777" w:rsidR="00DA0838" w:rsidRDefault="00DA0838" w:rsidP="00DA0838">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664C19F9" w14:textId="77777777" w:rsidR="008B2523" w:rsidRPr="00DA0838" w:rsidRDefault="008B2523" w:rsidP="00DA0838">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3265B8" w14:paraId="7B0AC6E2" w14:textId="77777777" w:rsidTr="00DA0838">
        <w:tc>
          <w:tcPr>
            <w:tcW w:w="2235" w:type="dxa"/>
          </w:tcPr>
          <w:p w14:paraId="108D472B" w14:textId="77777777" w:rsidR="003265B8" w:rsidRDefault="003265B8">
            <w:r>
              <w:rPr>
                <w:noProof/>
                <w:lang w:eastAsia="en-GB"/>
              </w:rPr>
              <w:drawing>
                <wp:inline distT="0" distB="0" distL="0" distR="0" wp14:anchorId="00CE82BF" wp14:editId="0D7A8021">
                  <wp:extent cx="111442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114425" cy="971550"/>
                          </a:xfrm>
                          <a:prstGeom prst="rect">
                            <a:avLst/>
                          </a:prstGeom>
                        </pic:spPr>
                      </pic:pic>
                    </a:graphicData>
                  </a:graphic>
                </wp:inline>
              </w:drawing>
            </w:r>
          </w:p>
          <w:p w14:paraId="16EFEAB4" w14:textId="77777777" w:rsidR="00DA0838" w:rsidRDefault="00DA0838"/>
          <w:p w14:paraId="0D0BCA12" w14:textId="77777777" w:rsidR="00DA0838" w:rsidRDefault="00DA0838"/>
        </w:tc>
        <w:tc>
          <w:tcPr>
            <w:tcW w:w="7007" w:type="dxa"/>
          </w:tcPr>
          <w:p w14:paraId="1853BD61"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 xml:space="preserve">Valuing one another </w:t>
            </w:r>
          </w:p>
          <w:p w14:paraId="5F94E57D" w14:textId="77777777" w:rsidR="003265B8" w:rsidRPr="00DA0838" w:rsidRDefault="003265B8">
            <w:pPr>
              <w:rPr>
                <w:rFonts w:ascii="Arial" w:hAnsi="Arial" w:cs="Arial"/>
              </w:rPr>
            </w:pPr>
          </w:p>
          <w:p w14:paraId="6E34CF8A" w14:textId="77777777" w:rsidR="003265B8" w:rsidRPr="00DA0838" w:rsidRDefault="003265B8">
            <w:pPr>
              <w:rPr>
                <w:rFonts w:ascii="Arial" w:hAnsi="Arial" w:cs="Arial"/>
              </w:rPr>
            </w:pPr>
            <w:r w:rsidRPr="00DA0838">
              <w:rPr>
                <w:rFonts w:ascii="Arial" w:hAnsi="Arial" w:cs="Arial"/>
              </w:rPr>
              <w:t>We communicate with kindness and respect, valuing everyone’s contribution.</w:t>
            </w:r>
          </w:p>
        </w:tc>
      </w:tr>
      <w:tr w:rsidR="003265B8" w14:paraId="056665CD" w14:textId="77777777" w:rsidTr="00DA0838">
        <w:tc>
          <w:tcPr>
            <w:tcW w:w="2235" w:type="dxa"/>
          </w:tcPr>
          <w:p w14:paraId="677CBFB7" w14:textId="77777777" w:rsidR="003265B8" w:rsidRDefault="003265B8">
            <w:r>
              <w:rPr>
                <w:noProof/>
                <w:lang w:eastAsia="en-GB"/>
              </w:rPr>
              <w:drawing>
                <wp:inline distT="0" distB="0" distL="0" distR="0" wp14:anchorId="2F9221F2" wp14:editId="142D097C">
                  <wp:extent cx="971550" cy="933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971550" cy="933450"/>
                          </a:xfrm>
                          <a:prstGeom prst="rect">
                            <a:avLst/>
                          </a:prstGeom>
                        </pic:spPr>
                      </pic:pic>
                    </a:graphicData>
                  </a:graphic>
                </wp:inline>
              </w:drawing>
            </w:r>
          </w:p>
          <w:p w14:paraId="37D3B3CF" w14:textId="77777777" w:rsidR="00DA0838" w:rsidRDefault="00DA0838"/>
          <w:p w14:paraId="4FA5EE5B" w14:textId="77777777" w:rsidR="00DA0838" w:rsidRDefault="00DA0838"/>
        </w:tc>
        <w:tc>
          <w:tcPr>
            <w:tcW w:w="7007" w:type="dxa"/>
          </w:tcPr>
          <w:p w14:paraId="2BB5F0F3" w14:textId="77777777" w:rsidR="00DA0838" w:rsidRPr="00DA0838" w:rsidRDefault="003265B8" w:rsidP="003265B8">
            <w:pPr>
              <w:rPr>
                <w:rFonts w:ascii="Arial" w:hAnsi="Arial" w:cs="Arial"/>
                <w:b/>
              </w:rPr>
            </w:pPr>
            <w:r w:rsidRPr="00DA0838">
              <w:rPr>
                <w:rFonts w:ascii="Arial" w:hAnsi="Arial" w:cs="Arial"/>
                <w:b/>
                <w:color w:val="4F81BD" w:themeColor="accent1"/>
              </w:rPr>
              <w:t>Recognising and</w:t>
            </w:r>
            <w:r w:rsidR="00DA0838" w:rsidRPr="00DA0838">
              <w:rPr>
                <w:rFonts w:ascii="Arial" w:hAnsi="Arial" w:cs="Arial"/>
                <w:b/>
                <w:color w:val="4F81BD" w:themeColor="accent1"/>
              </w:rPr>
              <w:t xml:space="preserve"> valuing people’s differences </w:t>
            </w:r>
          </w:p>
          <w:p w14:paraId="7DE97696" w14:textId="77777777" w:rsidR="00DA0838" w:rsidRDefault="00DA0838" w:rsidP="003265B8">
            <w:pPr>
              <w:rPr>
                <w:rFonts w:ascii="Arial" w:hAnsi="Arial" w:cs="Arial"/>
              </w:rPr>
            </w:pPr>
          </w:p>
          <w:p w14:paraId="0077504F" w14:textId="77777777" w:rsidR="003265B8" w:rsidRPr="00DA0838" w:rsidRDefault="003265B8" w:rsidP="003265B8">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7C5084E4" w14:textId="77777777" w:rsidR="003265B8" w:rsidRPr="00DA0838" w:rsidRDefault="003265B8" w:rsidP="003265B8">
            <w:pPr>
              <w:rPr>
                <w:rFonts w:ascii="Arial" w:hAnsi="Arial" w:cs="Arial"/>
              </w:rPr>
            </w:pPr>
          </w:p>
          <w:p w14:paraId="380726C0" w14:textId="77777777" w:rsidR="003265B8" w:rsidRPr="00DA0838" w:rsidRDefault="003265B8">
            <w:pPr>
              <w:rPr>
                <w:rFonts w:ascii="Arial" w:hAnsi="Arial" w:cs="Arial"/>
              </w:rPr>
            </w:pPr>
          </w:p>
        </w:tc>
      </w:tr>
      <w:tr w:rsidR="003265B8" w14:paraId="634A83DD" w14:textId="77777777" w:rsidTr="00DA0838">
        <w:tc>
          <w:tcPr>
            <w:tcW w:w="2235" w:type="dxa"/>
          </w:tcPr>
          <w:p w14:paraId="445C18FA" w14:textId="77777777" w:rsidR="003265B8" w:rsidRDefault="003265B8">
            <w:r>
              <w:rPr>
                <w:noProof/>
                <w:lang w:eastAsia="en-GB"/>
              </w:rPr>
              <w:drawing>
                <wp:inline distT="0" distB="0" distL="0" distR="0" wp14:anchorId="1ED19D99" wp14:editId="6A97B39C">
                  <wp:extent cx="981075" cy="933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981075" cy="933450"/>
                          </a:xfrm>
                          <a:prstGeom prst="rect">
                            <a:avLst/>
                          </a:prstGeom>
                        </pic:spPr>
                      </pic:pic>
                    </a:graphicData>
                  </a:graphic>
                </wp:inline>
              </w:drawing>
            </w:r>
          </w:p>
          <w:p w14:paraId="1C370ECE" w14:textId="77777777" w:rsidR="00DA0838" w:rsidRDefault="00DA0838"/>
          <w:p w14:paraId="073FC277" w14:textId="77777777" w:rsidR="00DA0838" w:rsidRDefault="00DA0838"/>
        </w:tc>
        <w:tc>
          <w:tcPr>
            <w:tcW w:w="7007" w:type="dxa"/>
          </w:tcPr>
          <w:p w14:paraId="3414099A"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Working together</w:t>
            </w:r>
          </w:p>
          <w:p w14:paraId="7FC11F86" w14:textId="77777777" w:rsidR="00DA0838" w:rsidRDefault="00DA0838">
            <w:pPr>
              <w:rPr>
                <w:rFonts w:ascii="Arial" w:hAnsi="Arial" w:cs="Arial"/>
              </w:rPr>
            </w:pPr>
          </w:p>
          <w:p w14:paraId="2EE35BEE" w14:textId="77777777" w:rsidR="00DA0838" w:rsidRPr="00DA0838" w:rsidRDefault="00DA0838">
            <w:pPr>
              <w:rPr>
                <w:rFonts w:ascii="Arial" w:hAnsi="Arial" w:cs="Arial"/>
              </w:rPr>
            </w:pPr>
            <w:r>
              <w:rPr>
                <w:rFonts w:ascii="Arial" w:hAnsi="Arial" w:cs="Arial"/>
              </w:rPr>
              <w:t>We are supportive, appreciative and encouraging of each other, enabling a positive team spirit which gives the best outcomes for colleagues and patients.</w:t>
            </w:r>
          </w:p>
        </w:tc>
      </w:tr>
      <w:tr w:rsidR="003265B8" w14:paraId="1765DFA4" w14:textId="77777777" w:rsidTr="00DA0838">
        <w:tc>
          <w:tcPr>
            <w:tcW w:w="2235" w:type="dxa"/>
          </w:tcPr>
          <w:p w14:paraId="3CB19D49" w14:textId="77777777" w:rsidR="003265B8" w:rsidRDefault="003265B8">
            <w:r>
              <w:rPr>
                <w:noProof/>
                <w:lang w:eastAsia="en-GB"/>
              </w:rPr>
              <w:drawing>
                <wp:inline distT="0" distB="0" distL="0" distR="0" wp14:anchorId="58D252A1" wp14:editId="17B8E2AD">
                  <wp:extent cx="1057275" cy="10096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057275" cy="1009650"/>
                          </a:xfrm>
                          <a:prstGeom prst="rect">
                            <a:avLst/>
                          </a:prstGeom>
                        </pic:spPr>
                      </pic:pic>
                    </a:graphicData>
                  </a:graphic>
                </wp:inline>
              </w:drawing>
            </w:r>
          </w:p>
          <w:p w14:paraId="04EBD7DC" w14:textId="77777777" w:rsidR="00DA0838" w:rsidRDefault="00DA0838"/>
          <w:p w14:paraId="66C4BA55" w14:textId="77777777" w:rsidR="00DA0838" w:rsidRDefault="00DA0838"/>
        </w:tc>
        <w:tc>
          <w:tcPr>
            <w:tcW w:w="7007" w:type="dxa"/>
          </w:tcPr>
          <w:p w14:paraId="242D3D8D"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Taking personal responsibility</w:t>
            </w:r>
          </w:p>
          <w:p w14:paraId="769F088F" w14:textId="77777777" w:rsidR="00DA0838" w:rsidRDefault="00DA0838">
            <w:pPr>
              <w:rPr>
                <w:rFonts w:ascii="Arial" w:hAnsi="Arial" w:cs="Arial"/>
              </w:rPr>
            </w:pPr>
          </w:p>
          <w:p w14:paraId="4E185AF2" w14:textId="77777777" w:rsidR="00DA0838" w:rsidRPr="00DA0838" w:rsidRDefault="00DA0838">
            <w:pPr>
              <w:rPr>
                <w:rFonts w:ascii="Arial" w:hAnsi="Arial" w:cs="Arial"/>
              </w:rPr>
            </w:pPr>
            <w:r>
              <w:rPr>
                <w:rFonts w:ascii="Arial" w:hAnsi="Arial" w:cs="Arial"/>
              </w:rPr>
              <w:t>We give out best at work to deliver the highest standard.</w:t>
            </w:r>
          </w:p>
        </w:tc>
      </w:tr>
      <w:tr w:rsidR="003265B8" w14:paraId="560542D6" w14:textId="77777777" w:rsidTr="00DA0838">
        <w:tc>
          <w:tcPr>
            <w:tcW w:w="2235" w:type="dxa"/>
          </w:tcPr>
          <w:p w14:paraId="3A41555E" w14:textId="77777777" w:rsidR="003265B8" w:rsidRDefault="003265B8">
            <w:pPr>
              <w:rPr>
                <w:noProof/>
                <w:lang w:eastAsia="en-GB"/>
              </w:rPr>
            </w:pPr>
            <w:r>
              <w:rPr>
                <w:noProof/>
                <w:lang w:eastAsia="en-GB"/>
              </w:rPr>
              <w:drawing>
                <wp:inline distT="0" distB="0" distL="0" distR="0" wp14:anchorId="2ADCC7D0" wp14:editId="72EA3C8B">
                  <wp:extent cx="1095375" cy="990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095375" cy="990600"/>
                          </a:xfrm>
                          <a:prstGeom prst="rect">
                            <a:avLst/>
                          </a:prstGeom>
                        </pic:spPr>
                      </pic:pic>
                    </a:graphicData>
                  </a:graphic>
                </wp:inline>
              </w:drawing>
            </w:r>
          </w:p>
          <w:p w14:paraId="7774D93A" w14:textId="77777777" w:rsidR="00DA0838" w:rsidRDefault="00DA0838">
            <w:pPr>
              <w:rPr>
                <w:noProof/>
                <w:lang w:eastAsia="en-GB"/>
              </w:rPr>
            </w:pPr>
          </w:p>
        </w:tc>
        <w:tc>
          <w:tcPr>
            <w:tcW w:w="7007" w:type="dxa"/>
          </w:tcPr>
          <w:p w14:paraId="58BE7D5B" w14:textId="77777777" w:rsidR="003265B8" w:rsidRPr="00DA0838" w:rsidRDefault="003265B8">
            <w:pPr>
              <w:rPr>
                <w:rFonts w:ascii="Arial" w:hAnsi="Arial" w:cs="Arial"/>
                <w:b/>
                <w:color w:val="4F81BD" w:themeColor="accent1"/>
              </w:rPr>
            </w:pPr>
            <w:r w:rsidRPr="00DA0838">
              <w:rPr>
                <w:rFonts w:ascii="Arial" w:hAnsi="Arial" w:cs="Arial"/>
                <w:b/>
                <w:color w:val="4F81BD" w:themeColor="accent1"/>
              </w:rPr>
              <w:t>Always learning and improving</w:t>
            </w:r>
          </w:p>
          <w:p w14:paraId="1EDBEC7E" w14:textId="77777777" w:rsidR="00DA0838" w:rsidRDefault="00DA0838">
            <w:pPr>
              <w:rPr>
                <w:rFonts w:ascii="Arial" w:hAnsi="Arial" w:cs="Arial"/>
              </w:rPr>
            </w:pPr>
          </w:p>
          <w:p w14:paraId="760C6ED8" w14:textId="77777777" w:rsidR="00DA0838" w:rsidRPr="00DA0838" w:rsidRDefault="00DA0838">
            <w:pPr>
              <w:rPr>
                <w:rFonts w:ascii="Arial" w:hAnsi="Arial" w:cs="Arial"/>
              </w:rPr>
            </w:pPr>
            <w:r>
              <w:rPr>
                <w:rFonts w:ascii="Arial" w:hAnsi="Arial" w:cs="Arial"/>
              </w:rPr>
              <w:t>We embrace change and actively seek opportunities to keep improving.</w:t>
            </w:r>
          </w:p>
        </w:tc>
      </w:tr>
    </w:tbl>
    <w:p w14:paraId="22E1FB03" w14:textId="77777777" w:rsidR="003265B8" w:rsidRDefault="003265B8"/>
    <w:p w14:paraId="526771D0" w14:textId="77777777" w:rsidR="003265B8" w:rsidRDefault="003265B8" w:rsidP="003265B8">
      <w:pPr>
        <w:spacing w:after="0" w:line="240" w:lineRule="auto"/>
        <w:rPr>
          <w:rFonts w:ascii="Arial" w:hAnsi="Arial" w:cs="Arial"/>
        </w:rPr>
      </w:pPr>
    </w:p>
    <w:p w14:paraId="65861C97" w14:textId="77777777" w:rsidR="003265B8" w:rsidRDefault="003265B8"/>
    <w:tbl>
      <w:tblPr>
        <w:tblW w:w="17182" w:type="dxa"/>
        <w:tblLook w:val="01E0" w:firstRow="1" w:lastRow="1" w:firstColumn="1" w:lastColumn="1" w:noHBand="0" w:noVBand="0"/>
      </w:tblPr>
      <w:tblGrid>
        <w:gridCol w:w="16960"/>
        <w:gridCol w:w="222"/>
      </w:tblGrid>
      <w:tr w:rsidR="00AB48A7" w:rsidRPr="00AB48A7" w14:paraId="3D15B6E7" w14:textId="77777777" w:rsidTr="00D42A11">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AB48A7" w:rsidRPr="00AB48A7" w14:paraId="68358F69" w14:textId="77777777" w:rsidTr="00D42A11">
              <w:trPr>
                <w:trHeight w:val="300"/>
              </w:trPr>
              <w:tc>
                <w:tcPr>
                  <w:tcW w:w="9265" w:type="dxa"/>
                  <w:gridSpan w:val="4"/>
                  <w:vMerge w:val="restart"/>
                  <w:shd w:val="clear" w:color="auto" w:fill="auto"/>
                </w:tcPr>
                <w:p w14:paraId="6503B980" w14:textId="77777777" w:rsidR="00AB48A7" w:rsidRPr="00DA0838" w:rsidRDefault="003265B8" w:rsidP="00AB48A7">
                  <w:pPr>
                    <w:spacing w:after="0" w:line="240" w:lineRule="auto"/>
                    <w:jc w:val="right"/>
                    <w:outlineLvl w:val="0"/>
                    <w:rPr>
                      <w:rFonts w:ascii="Arial" w:eastAsia="Times New Roman" w:hAnsi="Arial" w:cs="Arial"/>
                      <w:b/>
                      <w:i/>
                      <w:sz w:val="24"/>
                      <w:szCs w:val="24"/>
                      <w:lang w:val="en-US"/>
                    </w:rPr>
                  </w:pPr>
                  <w:r>
                    <w:br w:type="page"/>
                  </w:r>
                  <w:r w:rsidR="00DA0838">
                    <w:rPr>
                      <w:rFonts w:ascii="Arial" w:hAnsi="Arial" w:cs="Arial"/>
                      <w:b/>
                      <w:sz w:val="24"/>
                      <w:szCs w:val="24"/>
                    </w:rPr>
                    <w:t>APPENDIX</w:t>
                  </w:r>
                  <w:r w:rsidR="00DA0838" w:rsidRPr="00DA0838">
                    <w:rPr>
                      <w:rFonts w:ascii="Arial" w:hAnsi="Arial" w:cs="Arial"/>
                      <w:b/>
                      <w:sz w:val="24"/>
                      <w:szCs w:val="24"/>
                    </w:rPr>
                    <w:t xml:space="preserve"> 2</w:t>
                  </w:r>
                  <w:r w:rsidR="00AB48A7" w:rsidRPr="00DA0838">
                    <w:rPr>
                      <w:rFonts w:ascii="Arial" w:eastAsia="Times New Roman" w:hAnsi="Arial" w:cs="Arial"/>
                      <w:b/>
                      <w:sz w:val="24"/>
                      <w:szCs w:val="24"/>
                      <w:lang w:eastAsia="en-GB"/>
                    </w:rPr>
                    <w:br w:type="page"/>
                  </w:r>
                  <w:r w:rsidR="00AB48A7" w:rsidRPr="00DA0838">
                    <w:rPr>
                      <w:rFonts w:ascii="Arial" w:eastAsia="Arial Unicode MS" w:hAnsi="Arial" w:cs="Arial"/>
                      <w:b/>
                      <w:sz w:val="24"/>
                      <w:szCs w:val="24"/>
                      <w:lang w:eastAsia="en-GB"/>
                    </w:rPr>
                    <w:br w:type="page"/>
                  </w:r>
                </w:p>
                <w:p w14:paraId="5AF04BE0" w14:textId="77777777" w:rsidR="003265B8" w:rsidRDefault="003265B8" w:rsidP="00AB48A7">
                  <w:pPr>
                    <w:spacing w:after="0" w:line="240" w:lineRule="auto"/>
                    <w:jc w:val="center"/>
                    <w:rPr>
                      <w:rFonts w:ascii="Arial" w:eastAsia="Times New Roman" w:hAnsi="Arial" w:cs="Arial"/>
                      <w:b/>
                      <w:i/>
                      <w:lang w:val="en-US"/>
                    </w:rPr>
                  </w:pPr>
                </w:p>
                <w:p w14:paraId="4F9BAB30" w14:textId="77777777" w:rsidR="003265B8" w:rsidRDefault="003265B8" w:rsidP="00AB48A7">
                  <w:pPr>
                    <w:spacing w:after="0" w:line="240" w:lineRule="auto"/>
                    <w:jc w:val="center"/>
                    <w:rPr>
                      <w:rFonts w:ascii="Arial" w:eastAsia="Times New Roman" w:hAnsi="Arial" w:cs="Arial"/>
                      <w:b/>
                      <w:i/>
                      <w:lang w:val="en-US"/>
                    </w:rPr>
                  </w:pPr>
                </w:p>
                <w:p w14:paraId="22032FF9" w14:textId="77777777" w:rsidR="00AB48A7" w:rsidRPr="00AB48A7" w:rsidRDefault="00AB48A7" w:rsidP="00AB48A7">
                  <w:pPr>
                    <w:spacing w:after="0" w:line="240" w:lineRule="auto"/>
                    <w:jc w:val="center"/>
                    <w:rPr>
                      <w:rFonts w:ascii="Arial" w:eastAsia="Times New Roman" w:hAnsi="Arial" w:cs="Arial"/>
                      <w:b/>
                      <w:i/>
                      <w:lang w:val="en-US"/>
                    </w:rPr>
                  </w:pPr>
                  <w:r w:rsidRPr="00AB48A7">
                    <w:rPr>
                      <w:rFonts w:ascii="Arial" w:eastAsia="Times New Roman" w:hAnsi="Arial" w:cs="Arial"/>
                      <w:b/>
                      <w:i/>
                      <w:lang w:val="en-US"/>
                    </w:rPr>
                    <w:t>Detailed Breakdown of our Services</w:t>
                  </w:r>
                </w:p>
                <w:p w14:paraId="6F542DA2" w14:textId="77777777" w:rsidR="00D378CD" w:rsidRDefault="00D378CD" w:rsidP="00AB48A7">
                  <w:pPr>
                    <w:spacing w:after="0" w:line="240" w:lineRule="auto"/>
                    <w:jc w:val="center"/>
                    <w:rPr>
                      <w:rFonts w:ascii="Arial" w:eastAsia="Times New Roman" w:hAnsi="Arial" w:cs="Arial"/>
                      <w:b/>
                      <w:lang w:val="en-US"/>
                    </w:rPr>
                  </w:pPr>
                </w:p>
                <w:p w14:paraId="0B679950" w14:textId="77777777" w:rsidR="00363560" w:rsidRPr="00AB48A7" w:rsidRDefault="00363560" w:rsidP="00AB48A7">
                  <w:pPr>
                    <w:spacing w:after="0" w:line="240" w:lineRule="auto"/>
                    <w:jc w:val="center"/>
                    <w:rPr>
                      <w:rFonts w:ascii="Arial" w:eastAsia="Times New Roman" w:hAnsi="Arial" w:cs="Arial"/>
                      <w:b/>
                      <w:lang w:val="en-US"/>
                    </w:rPr>
                  </w:pPr>
                </w:p>
                <w:p w14:paraId="20715679" w14:textId="77777777" w:rsidR="00AB48A7" w:rsidRDefault="00A169C1" w:rsidP="00AB48A7">
                  <w:pPr>
                    <w:spacing w:after="0" w:line="240" w:lineRule="auto"/>
                    <w:jc w:val="center"/>
                    <w:rPr>
                      <w:rFonts w:ascii="Arial" w:eastAsia="Times New Roman" w:hAnsi="Arial" w:cs="Arial"/>
                      <w:b/>
                      <w:u w:val="single"/>
                      <w:lang w:val="en-US"/>
                    </w:rPr>
                  </w:pPr>
                  <w:r>
                    <w:rPr>
                      <w:rFonts w:ascii="Arial" w:eastAsia="Times New Roman" w:hAnsi="Arial" w:cs="Arial"/>
                      <w:b/>
                      <w:u w:val="single"/>
                      <w:lang w:val="en-US"/>
                    </w:rPr>
                    <w:t>Directorate of Mental Health Services</w:t>
                  </w:r>
                </w:p>
                <w:p w14:paraId="370F3394" w14:textId="77777777" w:rsidR="00D42A11" w:rsidRDefault="00D42A11" w:rsidP="00AB48A7">
                  <w:pPr>
                    <w:spacing w:after="0" w:line="240" w:lineRule="auto"/>
                    <w:jc w:val="center"/>
                    <w:rPr>
                      <w:rFonts w:ascii="Arial" w:eastAsia="Times New Roman" w:hAnsi="Arial" w:cs="Arial"/>
                      <w:b/>
                      <w:u w:val="single"/>
                      <w:lang w:val="en-US"/>
                    </w:rPr>
                  </w:pPr>
                </w:p>
                <w:p w14:paraId="5D3A8384" w14:textId="77777777" w:rsidR="00D378CD" w:rsidRDefault="00D378CD" w:rsidP="00AB48A7">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D378CD" w14:paraId="7006BBC1" w14:textId="77777777" w:rsidTr="00D378CD">
                    <w:tc>
                      <w:tcPr>
                        <w:tcW w:w="8851" w:type="dxa"/>
                      </w:tcPr>
                      <w:p w14:paraId="28D4351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Inpatient Wards</w:t>
                        </w:r>
                      </w:p>
                    </w:tc>
                  </w:tr>
                  <w:tr w:rsidR="00D378CD" w14:paraId="206695A2" w14:textId="77777777" w:rsidTr="00D378CD">
                    <w:tc>
                      <w:tcPr>
                        <w:tcW w:w="8851" w:type="dxa"/>
                      </w:tcPr>
                      <w:p w14:paraId="4D5DBE9E"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Belvoir Psychiatric ICU</w:t>
                        </w:r>
                      </w:p>
                    </w:tc>
                  </w:tr>
                  <w:tr w:rsidR="00D378CD" w14:paraId="4CF0CE86" w14:textId="77777777" w:rsidTr="00D378CD">
                    <w:tc>
                      <w:tcPr>
                        <w:tcW w:w="8851" w:type="dxa"/>
                      </w:tcPr>
                      <w:p w14:paraId="1A87205A"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D378CD" w14:paraId="3B5F61D4" w14:textId="77777777" w:rsidTr="00D378CD">
                    <w:tc>
                      <w:tcPr>
                        <w:tcW w:w="8851" w:type="dxa"/>
                      </w:tcPr>
                      <w:p w14:paraId="4D2FBC80"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Chronic Fatigue</w:t>
                        </w:r>
                      </w:p>
                    </w:tc>
                  </w:tr>
                  <w:tr w:rsidR="00D378CD" w14:paraId="7E5D7480" w14:textId="77777777" w:rsidTr="00D378CD">
                    <w:tc>
                      <w:tcPr>
                        <w:tcW w:w="8851" w:type="dxa"/>
                      </w:tcPr>
                      <w:p w14:paraId="5538C7FF"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Deliberate self-harm</w:t>
                        </w:r>
                      </w:p>
                    </w:tc>
                  </w:tr>
                  <w:tr w:rsidR="00D378CD" w14:paraId="7B8E9924" w14:textId="77777777" w:rsidTr="00D378CD">
                    <w:tc>
                      <w:tcPr>
                        <w:tcW w:w="8851" w:type="dxa"/>
                      </w:tcPr>
                      <w:p w14:paraId="624B3DCC"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General liaison psychiatry</w:t>
                        </w:r>
                      </w:p>
                    </w:tc>
                  </w:tr>
                  <w:tr w:rsidR="00D378CD" w14:paraId="1C7310B2" w14:textId="77777777" w:rsidTr="00D378CD">
                    <w:tc>
                      <w:tcPr>
                        <w:tcW w:w="8851" w:type="dxa"/>
                      </w:tcPr>
                      <w:p w14:paraId="2895F8B5"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Day care and ECT</w:t>
                        </w:r>
                      </w:p>
                    </w:tc>
                  </w:tr>
                  <w:tr w:rsidR="00D378CD" w14:paraId="0D459E88" w14:textId="77777777" w:rsidTr="00D378CD">
                    <w:tc>
                      <w:tcPr>
                        <w:tcW w:w="8851" w:type="dxa"/>
                      </w:tcPr>
                      <w:p w14:paraId="05544772" w14:textId="77777777" w:rsidR="00D378CD" w:rsidRPr="00D378CD" w:rsidRDefault="00D378CD" w:rsidP="00AB48A7">
                        <w:pPr>
                          <w:jc w:val="center"/>
                          <w:rPr>
                            <w:rFonts w:ascii="Arial" w:eastAsia="Times New Roman" w:hAnsi="Arial" w:cs="Arial"/>
                            <w:lang w:val="en-US"/>
                          </w:rPr>
                        </w:pPr>
                        <w:r>
                          <w:rPr>
                            <w:rFonts w:ascii="Arial" w:eastAsia="Times New Roman" w:hAnsi="Arial" w:cs="Arial"/>
                            <w:lang w:val="en-US"/>
                          </w:rPr>
                          <w:t>Assertive Outreach</w:t>
                        </w:r>
                      </w:p>
                    </w:tc>
                  </w:tr>
                  <w:tr w:rsidR="00D378CD" w14:paraId="15CFBB5E" w14:textId="77777777" w:rsidTr="00D378CD">
                    <w:tc>
                      <w:tcPr>
                        <w:tcW w:w="8851" w:type="dxa"/>
                      </w:tcPr>
                      <w:p w14:paraId="42DF912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D378CD" w14:paraId="4ABE4F72" w14:textId="77777777" w:rsidTr="00D378CD">
                    <w:tc>
                      <w:tcPr>
                        <w:tcW w:w="8851" w:type="dxa"/>
                      </w:tcPr>
                      <w:p w14:paraId="51126BCC"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Forensic Services</w:t>
                        </w:r>
                      </w:p>
                    </w:tc>
                  </w:tr>
                  <w:tr w:rsidR="00D378CD" w14:paraId="05609E1C" w14:textId="77777777" w:rsidTr="00D378CD">
                    <w:tc>
                      <w:tcPr>
                        <w:tcW w:w="8851" w:type="dxa"/>
                      </w:tcPr>
                      <w:p w14:paraId="01FA9632"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Huntingdon Disease</w:t>
                        </w:r>
                      </w:p>
                    </w:tc>
                  </w:tr>
                  <w:tr w:rsidR="00D378CD" w14:paraId="6369D537" w14:textId="77777777" w:rsidTr="00D378CD">
                    <w:tc>
                      <w:tcPr>
                        <w:tcW w:w="8851" w:type="dxa"/>
                      </w:tcPr>
                      <w:p w14:paraId="669E568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Complex Inpatient Services</w:t>
                        </w:r>
                      </w:p>
                    </w:tc>
                  </w:tr>
                  <w:tr w:rsidR="00D378CD" w14:paraId="3310EE7E" w14:textId="77777777" w:rsidTr="00D378CD">
                    <w:tc>
                      <w:tcPr>
                        <w:tcW w:w="8851" w:type="dxa"/>
                      </w:tcPr>
                      <w:p w14:paraId="6E2596A3" w14:textId="77777777" w:rsidR="00D378CD" w:rsidRDefault="00D378CD" w:rsidP="00AB48A7">
                        <w:pPr>
                          <w:jc w:val="center"/>
                          <w:rPr>
                            <w:rFonts w:ascii="Arial" w:eastAsia="Times New Roman" w:hAnsi="Arial" w:cs="Arial"/>
                            <w:lang w:val="en-US"/>
                          </w:rPr>
                        </w:pPr>
                        <w:r>
                          <w:rPr>
                            <w:rFonts w:ascii="Arial" w:eastAsia="Times New Roman" w:hAnsi="Arial" w:cs="Arial"/>
                            <w:lang w:val="en-US"/>
                          </w:rPr>
                          <w:t>Community Mental Health Teams</w:t>
                        </w:r>
                      </w:p>
                    </w:tc>
                  </w:tr>
                  <w:tr w:rsidR="00593134" w14:paraId="51075867" w14:textId="77777777" w:rsidTr="00D378CD">
                    <w:tc>
                      <w:tcPr>
                        <w:tcW w:w="8851" w:type="dxa"/>
                      </w:tcPr>
                      <w:p w14:paraId="2B9A143E" w14:textId="77777777" w:rsidR="00593134" w:rsidRPr="00593134" w:rsidRDefault="00593134" w:rsidP="00593134">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FF01D4" w14:paraId="5703323A" w14:textId="77777777" w:rsidTr="00D378CD">
                    <w:tc>
                      <w:tcPr>
                        <w:tcW w:w="8851" w:type="dxa"/>
                      </w:tcPr>
                      <w:p w14:paraId="21D74501" w14:textId="77777777" w:rsidR="00FF01D4" w:rsidRDefault="00FF01D4" w:rsidP="00AB48A7">
                        <w:pPr>
                          <w:jc w:val="center"/>
                          <w:rPr>
                            <w:rFonts w:ascii="Arial" w:eastAsia="Times New Roman" w:hAnsi="Arial" w:cs="Arial"/>
                            <w:lang w:val="en-US"/>
                          </w:rPr>
                        </w:pPr>
                        <w:r>
                          <w:rPr>
                            <w:rFonts w:ascii="Arial" w:eastAsia="Times New Roman" w:hAnsi="Arial" w:cs="Arial"/>
                            <w:lang w:val="en-US"/>
                          </w:rPr>
                          <w:t>Mental Health Services for Older People (MHSOP)</w:t>
                        </w:r>
                      </w:p>
                      <w:p w14:paraId="5A7F0C2E" w14:textId="77777777" w:rsidR="00363560" w:rsidRDefault="00363560" w:rsidP="00AB48A7">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30AABC0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0FC3408"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664E86F"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6161737" w14:textId="77777777" w:rsidTr="00D42A11">
              <w:trPr>
                <w:trHeight w:val="300"/>
              </w:trPr>
              <w:tc>
                <w:tcPr>
                  <w:tcW w:w="9265" w:type="dxa"/>
                  <w:gridSpan w:val="4"/>
                  <w:vMerge/>
                  <w:shd w:val="clear" w:color="auto" w:fill="auto"/>
                </w:tcPr>
                <w:p w14:paraId="69CBABF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459160D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53C51AC"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1CCF172" w14:textId="77777777" w:rsidTr="00D42A11">
              <w:trPr>
                <w:trHeight w:val="300"/>
              </w:trPr>
              <w:tc>
                <w:tcPr>
                  <w:tcW w:w="9265" w:type="dxa"/>
                  <w:gridSpan w:val="4"/>
                  <w:vMerge/>
                  <w:shd w:val="clear" w:color="auto" w:fill="auto"/>
                </w:tcPr>
                <w:p w14:paraId="388569D4"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139C37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00D1AE0"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D992F3B" w14:textId="77777777" w:rsidTr="00D42A11">
              <w:trPr>
                <w:trHeight w:val="300"/>
              </w:trPr>
              <w:tc>
                <w:tcPr>
                  <w:tcW w:w="9265" w:type="dxa"/>
                  <w:gridSpan w:val="4"/>
                  <w:vMerge/>
                  <w:shd w:val="clear" w:color="auto" w:fill="auto"/>
                </w:tcPr>
                <w:p w14:paraId="4E577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C4C868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6ED21C6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50EDF9B4" w14:textId="77777777" w:rsidTr="00D42A11">
              <w:trPr>
                <w:trHeight w:val="300"/>
              </w:trPr>
              <w:tc>
                <w:tcPr>
                  <w:tcW w:w="9265" w:type="dxa"/>
                  <w:gridSpan w:val="4"/>
                  <w:vMerge/>
                  <w:shd w:val="clear" w:color="auto" w:fill="auto"/>
                </w:tcPr>
                <w:p w14:paraId="48B5B5BC"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E09DC3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B51170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62AAD6F" w14:textId="77777777" w:rsidTr="00D42A11">
              <w:trPr>
                <w:trHeight w:val="300"/>
              </w:trPr>
              <w:tc>
                <w:tcPr>
                  <w:tcW w:w="9265" w:type="dxa"/>
                  <w:gridSpan w:val="4"/>
                  <w:vMerge/>
                  <w:shd w:val="clear" w:color="auto" w:fill="auto"/>
                </w:tcPr>
                <w:p w14:paraId="54916021"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6821C7D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2FCC551" w14:textId="77777777" w:rsidR="00AB48A7" w:rsidRPr="00AB48A7" w:rsidRDefault="00AB48A7" w:rsidP="00AB48A7">
                  <w:pPr>
                    <w:spacing w:after="0" w:line="240" w:lineRule="auto"/>
                    <w:jc w:val="right"/>
                    <w:outlineLvl w:val="0"/>
                    <w:rPr>
                      <w:rFonts w:ascii="Arial" w:eastAsia="Arial Unicode MS" w:hAnsi="Arial Unicode MS" w:cs="Times New Roman"/>
                      <w:color w:val="000000"/>
                      <w:u w:val="single"/>
                      <w:lang w:eastAsia="en-GB"/>
                    </w:rPr>
                  </w:pPr>
                  <w:r w:rsidRPr="00AB48A7">
                    <w:rPr>
                      <w:rFonts w:ascii="Arial" w:eastAsia="Arial Unicode MS" w:hAnsi="Arial Unicode MS" w:cs="Times New Roman"/>
                      <w:color w:val="000000"/>
                      <w:u w:val="single"/>
                      <w:lang w:eastAsia="en-GB"/>
                    </w:rPr>
                    <w:t>APPENDIX 1</w:t>
                  </w:r>
                </w:p>
              </w:tc>
            </w:tr>
            <w:tr w:rsidR="00AB48A7" w:rsidRPr="00AB48A7" w14:paraId="3B7A19EB" w14:textId="77777777" w:rsidTr="00D42A11">
              <w:trPr>
                <w:trHeight w:val="300"/>
              </w:trPr>
              <w:tc>
                <w:tcPr>
                  <w:tcW w:w="9265" w:type="dxa"/>
                  <w:gridSpan w:val="4"/>
                  <w:vMerge/>
                  <w:shd w:val="clear" w:color="auto" w:fill="auto"/>
                </w:tcPr>
                <w:p w14:paraId="0E4C62A7" w14:textId="77777777" w:rsidR="00AB48A7" w:rsidRPr="00AB48A7" w:rsidRDefault="00AB48A7" w:rsidP="00AB48A7">
                  <w:pPr>
                    <w:spacing w:after="0" w:line="240" w:lineRule="auto"/>
                    <w:rPr>
                      <w:rFonts w:ascii="Calibri" w:eastAsia="Calibri" w:hAnsi="Calibri" w:cs="Calibri"/>
                      <w:lang w:eastAsia="en-GB"/>
                    </w:rPr>
                  </w:pPr>
                </w:p>
              </w:tc>
              <w:tc>
                <w:tcPr>
                  <w:tcW w:w="2410" w:type="dxa"/>
                  <w:vMerge w:val="restart"/>
                  <w:shd w:val="clear" w:color="auto" w:fill="auto"/>
                  <w:noWrap/>
                </w:tcPr>
                <w:p w14:paraId="237166A7"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tcPr>
                <w:p w14:paraId="507BE1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A80B603" w14:textId="77777777" w:rsidTr="00D42A11">
              <w:trPr>
                <w:trHeight w:val="300"/>
              </w:trPr>
              <w:tc>
                <w:tcPr>
                  <w:tcW w:w="9265" w:type="dxa"/>
                  <w:gridSpan w:val="4"/>
                  <w:vMerge/>
                  <w:shd w:val="clear" w:color="auto" w:fill="auto"/>
                </w:tcPr>
                <w:p w14:paraId="56412A68"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noWrap/>
                </w:tcPr>
                <w:p w14:paraId="1D04B00D"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7E29526"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3480CD88" w14:textId="77777777" w:rsidTr="00D42A11">
              <w:trPr>
                <w:trHeight w:val="300"/>
              </w:trPr>
              <w:tc>
                <w:tcPr>
                  <w:tcW w:w="9265" w:type="dxa"/>
                  <w:gridSpan w:val="4"/>
                  <w:vMerge/>
                  <w:shd w:val="clear" w:color="auto" w:fill="auto"/>
                </w:tcPr>
                <w:p w14:paraId="26D35773"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14CE9FC3"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55D3AC2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205BC4ED" w14:textId="77777777" w:rsidTr="00D42A11">
              <w:trPr>
                <w:trHeight w:val="300"/>
              </w:trPr>
              <w:tc>
                <w:tcPr>
                  <w:tcW w:w="9265" w:type="dxa"/>
                  <w:gridSpan w:val="4"/>
                  <w:vMerge/>
                  <w:shd w:val="clear" w:color="auto" w:fill="auto"/>
                </w:tcPr>
                <w:p w14:paraId="4C59A110"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2584C7AB"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71ECB154"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72C43AFF" w14:textId="77777777" w:rsidTr="00D42A11">
              <w:trPr>
                <w:trHeight w:val="300"/>
              </w:trPr>
              <w:tc>
                <w:tcPr>
                  <w:tcW w:w="9265" w:type="dxa"/>
                  <w:gridSpan w:val="4"/>
                  <w:vMerge/>
                  <w:shd w:val="clear" w:color="auto" w:fill="auto"/>
                </w:tcPr>
                <w:p w14:paraId="7B9E70A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08552F49"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4703AB0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63704A1" w14:textId="77777777" w:rsidTr="00D42A11">
              <w:trPr>
                <w:trHeight w:val="300"/>
              </w:trPr>
              <w:tc>
                <w:tcPr>
                  <w:tcW w:w="9265" w:type="dxa"/>
                  <w:gridSpan w:val="4"/>
                  <w:vMerge w:val="restart"/>
                  <w:shd w:val="clear" w:color="auto" w:fill="auto"/>
                </w:tcPr>
                <w:p w14:paraId="6D184F95" w14:textId="77777777" w:rsidR="00AB48A7" w:rsidRDefault="00AB48A7" w:rsidP="00AB48A7">
                  <w:pPr>
                    <w:spacing w:after="0" w:line="240" w:lineRule="auto"/>
                    <w:jc w:val="center"/>
                    <w:rPr>
                      <w:rFonts w:ascii="Arial" w:eastAsia="Times New Roman" w:hAnsi="Arial" w:cs="Arial"/>
                      <w:b/>
                      <w:u w:val="single"/>
                      <w:lang w:eastAsia="en-GB"/>
                    </w:rPr>
                  </w:pPr>
                </w:p>
                <w:p w14:paraId="58B1E636" w14:textId="77777777" w:rsidR="00FF01D4" w:rsidRPr="00AB48A7" w:rsidRDefault="00FF01D4" w:rsidP="00AB48A7">
                  <w:pPr>
                    <w:spacing w:after="0" w:line="240" w:lineRule="auto"/>
                    <w:jc w:val="center"/>
                    <w:rPr>
                      <w:rFonts w:ascii="Arial" w:eastAsia="Times New Roman" w:hAnsi="Arial" w:cs="Arial"/>
                      <w:b/>
                      <w:u w:val="single"/>
                      <w:lang w:eastAsia="en-GB"/>
                    </w:rPr>
                  </w:pPr>
                </w:p>
                <w:p w14:paraId="3BD992CA"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Community Health Services</w:t>
                  </w:r>
                </w:p>
                <w:p w14:paraId="24E11BD0" w14:textId="77777777" w:rsidR="00FF01D4" w:rsidRDefault="00FF01D4" w:rsidP="00AB48A7">
                  <w:pPr>
                    <w:spacing w:after="0" w:line="240" w:lineRule="auto"/>
                    <w:jc w:val="center"/>
                    <w:rPr>
                      <w:rFonts w:ascii="Arial" w:eastAsia="Times New Roman" w:hAnsi="Arial" w:cs="Arial"/>
                      <w:u w:val="single"/>
                      <w:lang w:val="en-US"/>
                    </w:rPr>
                  </w:pPr>
                </w:p>
                <w:p w14:paraId="6AF4B887" w14:textId="77777777" w:rsidR="00363560" w:rsidRPr="00AB48A7" w:rsidRDefault="00363560" w:rsidP="00AB48A7">
                  <w:pPr>
                    <w:spacing w:after="0" w:line="240" w:lineRule="auto"/>
                    <w:jc w:val="center"/>
                    <w:rPr>
                      <w:rFonts w:ascii="Arial" w:eastAsia="Times New Roman" w:hAnsi="Arial" w:cs="Arial"/>
                      <w:u w:val="single"/>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FF01D4" w:rsidRPr="00AB48A7" w14:paraId="4E667D91" w14:textId="77777777" w:rsidTr="00FF01D4">
                    <w:tc>
                      <w:tcPr>
                        <w:tcW w:w="9039" w:type="dxa"/>
                        <w:shd w:val="clear" w:color="auto" w:fill="FFFFFF" w:themeFill="background1"/>
                      </w:tcPr>
                      <w:p w14:paraId="4957F53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FF01D4" w:rsidRPr="00AB48A7" w14:paraId="16DF064E" w14:textId="77777777" w:rsidTr="00FF01D4">
                    <w:tc>
                      <w:tcPr>
                        <w:tcW w:w="9039" w:type="dxa"/>
                        <w:shd w:val="clear" w:color="auto" w:fill="FFFFFF" w:themeFill="background1"/>
                      </w:tcPr>
                      <w:p w14:paraId="4CEC0DEC"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FF01D4" w:rsidRPr="00AB48A7" w14:paraId="2AECEB96" w14:textId="77777777" w:rsidTr="00FF01D4">
                    <w:tc>
                      <w:tcPr>
                        <w:tcW w:w="9039" w:type="dxa"/>
                        <w:shd w:val="clear" w:color="auto" w:fill="FFFFFF" w:themeFill="background1"/>
                      </w:tcPr>
                      <w:p w14:paraId="0501A393"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FF01D4" w:rsidRPr="00AB48A7" w14:paraId="75B9EF9A" w14:textId="77777777" w:rsidTr="00363560">
                    <w:tc>
                      <w:tcPr>
                        <w:tcW w:w="9039" w:type="dxa"/>
                        <w:tcBorders>
                          <w:bottom w:val="single" w:sz="4" w:space="0" w:color="auto"/>
                        </w:tcBorders>
                        <w:shd w:val="clear" w:color="auto" w:fill="FFFFFF" w:themeFill="background1"/>
                      </w:tcPr>
                      <w:p w14:paraId="5E16A146"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2535D4B8"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1D2E6BF7" w14:textId="77777777" w:rsidR="00FF01D4" w:rsidRPr="00AB48A7" w:rsidRDefault="00FF01D4" w:rsidP="00FF01D4">
                        <w:pPr>
                          <w:spacing w:after="0" w:line="240" w:lineRule="auto"/>
                          <w:jc w:val="center"/>
                          <w:rPr>
                            <w:rFonts w:ascii="Arial" w:eastAsia="Times New Roman" w:hAnsi="Arial" w:cs="Arial"/>
                            <w:lang w:val="en-US"/>
                          </w:rPr>
                        </w:pPr>
                        <w:proofErr w:type="spellStart"/>
                        <w:r w:rsidRPr="00AB48A7">
                          <w:rPr>
                            <w:rFonts w:ascii="Arial" w:eastAsia="Times New Roman" w:hAnsi="Arial" w:cs="Arial"/>
                            <w:lang w:val="en-US"/>
                          </w:rPr>
                          <w:t>Coalville</w:t>
                        </w:r>
                        <w:proofErr w:type="spellEnd"/>
                        <w:r w:rsidRPr="00AB48A7">
                          <w:rPr>
                            <w:rFonts w:ascii="Arial" w:eastAsia="Times New Roman" w:hAnsi="Arial" w:cs="Arial"/>
                            <w:lang w:val="en-US"/>
                          </w:rPr>
                          <w:t xml:space="preserve"> Hospital</w:t>
                        </w:r>
                      </w:p>
                      <w:p w14:paraId="18F0A365"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62B92A2A"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74936A3E"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565FB652" w14:textId="77777777" w:rsidR="00FF01D4" w:rsidRPr="00AB48A7" w:rsidRDefault="00FF01D4" w:rsidP="00FF01D4">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30E253E9" w14:textId="77777777" w:rsidR="00FF01D4" w:rsidRPr="00AB48A7" w:rsidRDefault="00FF01D4"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sidR="00363560">
                          <w:rPr>
                            <w:rFonts w:ascii="Arial" w:eastAsia="Times New Roman" w:hAnsi="Arial" w:cs="Arial"/>
                            <w:lang w:val="en-US"/>
                          </w:rPr>
                          <w:t>nckley Hospital</w:t>
                        </w:r>
                      </w:p>
                    </w:tc>
                  </w:tr>
                  <w:tr w:rsidR="00363560" w:rsidRPr="00AB48A7" w14:paraId="564DBD4B" w14:textId="77777777" w:rsidTr="00363560">
                    <w:trPr>
                      <w:trHeight w:val="70"/>
                    </w:trPr>
                    <w:tc>
                      <w:tcPr>
                        <w:tcW w:w="9039" w:type="dxa"/>
                        <w:shd w:val="clear" w:color="auto" w:fill="FFFFFF" w:themeFill="background1"/>
                      </w:tcPr>
                      <w:p w14:paraId="7929DE9A"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363560" w:rsidRPr="00AB48A7" w14:paraId="333401FD" w14:textId="77777777" w:rsidTr="00363560">
                    <w:tc>
                      <w:tcPr>
                        <w:tcW w:w="9039" w:type="dxa"/>
                        <w:shd w:val="clear" w:color="auto" w:fill="FFFFFF" w:themeFill="background1"/>
                      </w:tcPr>
                      <w:p w14:paraId="7F63D01E"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363560" w:rsidRPr="00AB48A7" w14:paraId="6B4103C5" w14:textId="77777777" w:rsidTr="00363560">
                    <w:tc>
                      <w:tcPr>
                        <w:tcW w:w="9039" w:type="dxa"/>
                        <w:shd w:val="clear" w:color="auto" w:fill="FFFFFF" w:themeFill="background1"/>
                      </w:tcPr>
                      <w:p w14:paraId="6D3D20BF"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D1E376C"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363560" w:rsidRPr="00AB48A7" w14:paraId="3BF61F61" w14:textId="77777777" w:rsidTr="00363560">
                    <w:tc>
                      <w:tcPr>
                        <w:tcW w:w="9039" w:type="dxa"/>
                        <w:shd w:val="clear" w:color="auto" w:fill="FFFFFF" w:themeFill="background1"/>
                      </w:tcPr>
                      <w:p w14:paraId="383A9F18"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363560" w:rsidRPr="00AB48A7" w14:paraId="6EF5BD83" w14:textId="77777777" w:rsidTr="00363560">
                    <w:tc>
                      <w:tcPr>
                        <w:tcW w:w="9039" w:type="dxa"/>
                        <w:shd w:val="clear" w:color="auto" w:fill="FFFFFF" w:themeFill="background1"/>
                      </w:tcPr>
                      <w:p w14:paraId="6C1EA6E6" w14:textId="77777777" w:rsidR="00363560" w:rsidRPr="00AB48A7" w:rsidRDefault="00363560" w:rsidP="00363560">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363560" w:rsidRPr="00AB48A7" w14:paraId="5B4C6C2A" w14:textId="77777777" w:rsidTr="00363560">
                    <w:tc>
                      <w:tcPr>
                        <w:tcW w:w="9039" w:type="dxa"/>
                        <w:shd w:val="clear" w:color="auto" w:fill="FFFFFF" w:themeFill="background1"/>
                      </w:tcPr>
                      <w:p w14:paraId="64744373"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363560" w:rsidRPr="00AB48A7" w14:paraId="7B41FF95" w14:textId="77777777" w:rsidTr="00363560">
                    <w:tc>
                      <w:tcPr>
                        <w:tcW w:w="9039" w:type="dxa"/>
                        <w:shd w:val="clear" w:color="auto" w:fill="FFFFFF" w:themeFill="background1"/>
                      </w:tcPr>
                      <w:p w14:paraId="1DDE7BD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363560" w:rsidRPr="00AB48A7" w14:paraId="7467819F" w14:textId="77777777" w:rsidTr="00363560">
                    <w:tc>
                      <w:tcPr>
                        <w:tcW w:w="9039" w:type="dxa"/>
                        <w:shd w:val="clear" w:color="auto" w:fill="FFFFFF" w:themeFill="background1"/>
                      </w:tcPr>
                      <w:p w14:paraId="2DF6E979" w14:textId="77777777" w:rsidR="00363560" w:rsidRPr="00AB48A7" w:rsidRDefault="00363560" w:rsidP="00363560">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1E4B995" w14:textId="77777777" w:rsidR="00AF68B3" w:rsidRDefault="00AF68B3" w:rsidP="00AB48A7">
                  <w:pPr>
                    <w:spacing w:after="0" w:line="240" w:lineRule="auto"/>
                    <w:jc w:val="center"/>
                    <w:rPr>
                      <w:rFonts w:ascii="Arial" w:eastAsia="Times New Roman" w:hAnsi="Arial" w:cs="Arial"/>
                      <w:b/>
                      <w:u w:val="single"/>
                      <w:lang w:val="en-US"/>
                    </w:rPr>
                  </w:pPr>
                </w:p>
                <w:p w14:paraId="7EB056AD" w14:textId="77777777" w:rsidR="00AF68B3" w:rsidRDefault="00AF68B3" w:rsidP="00AB48A7">
                  <w:pPr>
                    <w:spacing w:after="0" w:line="240" w:lineRule="auto"/>
                    <w:jc w:val="center"/>
                    <w:rPr>
                      <w:rFonts w:ascii="Arial" w:eastAsia="Times New Roman" w:hAnsi="Arial" w:cs="Arial"/>
                      <w:b/>
                      <w:u w:val="single"/>
                      <w:lang w:val="en-US"/>
                    </w:rPr>
                  </w:pPr>
                </w:p>
                <w:p w14:paraId="4DFA2AF9" w14:textId="77777777" w:rsidR="00AF68B3" w:rsidRDefault="00AF68B3" w:rsidP="00AB48A7">
                  <w:pPr>
                    <w:spacing w:after="0" w:line="240" w:lineRule="auto"/>
                    <w:jc w:val="center"/>
                    <w:rPr>
                      <w:rFonts w:ascii="Arial" w:eastAsia="Times New Roman" w:hAnsi="Arial" w:cs="Arial"/>
                      <w:b/>
                      <w:u w:val="single"/>
                      <w:lang w:val="en-US"/>
                    </w:rPr>
                  </w:pPr>
                </w:p>
                <w:p w14:paraId="114F83AD" w14:textId="77777777" w:rsidR="006E4AE5" w:rsidRDefault="006E4AE5" w:rsidP="00AB48A7">
                  <w:pPr>
                    <w:spacing w:after="0" w:line="240" w:lineRule="auto"/>
                    <w:jc w:val="center"/>
                    <w:rPr>
                      <w:rFonts w:ascii="Arial" w:eastAsia="Times New Roman" w:hAnsi="Arial" w:cs="Arial"/>
                      <w:b/>
                      <w:u w:val="single"/>
                      <w:lang w:val="en-US"/>
                    </w:rPr>
                  </w:pPr>
                </w:p>
                <w:p w14:paraId="327B48EF" w14:textId="77777777" w:rsidR="006E4AE5" w:rsidRDefault="006E4AE5" w:rsidP="00AB48A7">
                  <w:pPr>
                    <w:spacing w:after="0" w:line="240" w:lineRule="auto"/>
                    <w:jc w:val="center"/>
                    <w:rPr>
                      <w:rFonts w:ascii="Arial" w:eastAsia="Times New Roman" w:hAnsi="Arial" w:cs="Arial"/>
                      <w:b/>
                      <w:u w:val="single"/>
                      <w:lang w:val="en-US"/>
                    </w:rPr>
                  </w:pPr>
                </w:p>
                <w:p w14:paraId="3EA9BE6F" w14:textId="77777777" w:rsidR="006E4AE5" w:rsidRDefault="006E4AE5" w:rsidP="00AB48A7">
                  <w:pPr>
                    <w:spacing w:after="0" w:line="240" w:lineRule="auto"/>
                    <w:jc w:val="center"/>
                    <w:rPr>
                      <w:rFonts w:ascii="Arial" w:eastAsia="Times New Roman" w:hAnsi="Arial" w:cs="Arial"/>
                      <w:b/>
                      <w:u w:val="single"/>
                      <w:lang w:val="en-US"/>
                    </w:rPr>
                  </w:pPr>
                </w:p>
                <w:p w14:paraId="10FB785A" w14:textId="77777777" w:rsidR="006E4AE5" w:rsidRDefault="006E4AE5" w:rsidP="00AB48A7">
                  <w:pPr>
                    <w:spacing w:after="0" w:line="240" w:lineRule="auto"/>
                    <w:jc w:val="center"/>
                    <w:rPr>
                      <w:rFonts w:ascii="Arial" w:eastAsia="Times New Roman" w:hAnsi="Arial" w:cs="Arial"/>
                      <w:b/>
                      <w:u w:val="single"/>
                      <w:lang w:val="en-US"/>
                    </w:rPr>
                  </w:pPr>
                </w:p>
                <w:p w14:paraId="1A44C7E0" w14:textId="77777777" w:rsidR="006E4AE5" w:rsidRDefault="006E4AE5" w:rsidP="00AB48A7">
                  <w:pPr>
                    <w:spacing w:after="0" w:line="240" w:lineRule="auto"/>
                    <w:jc w:val="center"/>
                    <w:rPr>
                      <w:rFonts w:ascii="Arial" w:eastAsia="Times New Roman" w:hAnsi="Arial" w:cs="Arial"/>
                      <w:b/>
                      <w:u w:val="single"/>
                      <w:lang w:val="en-US"/>
                    </w:rPr>
                  </w:pPr>
                </w:p>
                <w:p w14:paraId="5BB4922C" w14:textId="77777777" w:rsidR="00AB48A7" w:rsidRPr="00AB48A7" w:rsidRDefault="00AB48A7" w:rsidP="00AB48A7">
                  <w:pPr>
                    <w:spacing w:after="0" w:line="240" w:lineRule="auto"/>
                    <w:jc w:val="center"/>
                    <w:rPr>
                      <w:rFonts w:ascii="Arial" w:eastAsia="Times New Roman" w:hAnsi="Arial" w:cs="Arial"/>
                      <w:b/>
                      <w:u w:val="single"/>
                      <w:lang w:val="en-US"/>
                    </w:rPr>
                  </w:pPr>
                  <w:r w:rsidRPr="00AB48A7">
                    <w:rPr>
                      <w:rFonts w:ascii="Arial" w:eastAsia="Times New Roman" w:hAnsi="Arial" w:cs="Arial"/>
                      <w:b/>
                      <w:u w:val="single"/>
                      <w:lang w:val="en-US"/>
                    </w:rPr>
                    <w:t>Families, Young People and Children</w:t>
                  </w:r>
                </w:p>
                <w:p w14:paraId="39588BDC" w14:textId="77777777" w:rsidR="00AB48A7" w:rsidRPr="00AB48A7" w:rsidRDefault="00AB48A7" w:rsidP="00AB48A7">
                  <w:pPr>
                    <w:spacing w:after="0" w:line="240" w:lineRule="auto"/>
                    <w:jc w:val="center"/>
                    <w:rPr>
                      <w:rFonts w:ascii="Arial" w:eastAsia="Times New Roman" w:hAnsi="Arial" w:cs="Arial"/>
                      <w:u w:val="single"/>
                      <w:lang w:val="en-US"/>
                    </w:rPr>
                  </w:pPr>
                </w:p>
                <w:p w14:paraId="14FA43A7" w14:textId="77777777" w:rsidR="00AB48A7" w:rsidRPr="00AB48A7" w:rsidRDefault="00AB48A7" w:rsidP="00AB48A7">
                  <w:pPr>
                    <w:spacing w:after="0" w:line="240" w:lineRule="auto"/>
                    <w:jc w:val="center"/>
                    <w:rPr>
                      <w:rFonts w:ascii="Arial" w:eastAsia="Times New Roman" w:hAnsi="Arial" w:cs="Arial"/>
                      <w:lang w:val="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472"/>
                  </w:tblGrid>
                  <w:tr w:rsidR="00AB48A7" w:rsidRPr="00AB48A7" w14:paraId="4A588A1D" w14:textId="77777777" w:rsidTr="00F5259F">
                    <w:tc>
                      <w:tcPr>
                        <w:tcW w:w="8472" w:type="dxa"/>
                        <w:shd w:val="clear" w:color="auto" w:fill="FFFFFF" w:themeFill="background1"/>
                      </w:tcPr>
                      <w:p w14:paraId="60021124" w14:textId="77777777" w:rsidR="00AB48A7" w:rsidRPr="00593134" w:rsidRDefault="00AB48A7"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Occup</w:t>
                        </w:r>
                        <w:r w:rsidR="00593134" w:rsidRPr="00593134">
                          <w:rPr>
                            <w:rFonts w:ascii="Arial" w:eastAsia="Times New Roman" w:hAnsi="Arial" w:cs="Arial"/>
                            <w:lang w:val="en-US"/>
                          </w:rPr>
                          <w:t>ational Therapy</w:t>
                        </w:r>
                      </w:p>
                    </w:tc>
                  </w:tr>
                  <w:tr w:rsidR="00AB48A7" w:rsidRPr="00AB48A7" w14:paraId="311B7953" w14:textId="77777777" w:rsidTr="00F5259F">
                    <w:tc>
                      <w:tcPr>
                        <w:tcW w:w="8472" w:type="dxa"/>
                        <w:shd w:val="clear" w:color="auto" w:fill="FFFFFF" w:themeFill="background1"/>
                      </w:tcPr>
                      <w:p w14:paraId="41B753ED"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Children’s Physiotherapy</w:t>
                        </w:r>
                      </w:p>
                    </w:tc>
                  </w:tr>
                  <w:tr w:rsidR="00AB48A7" w:rsidRPr="00AB48A7" w14:paraId="50030042" w14:textId="77777777" w:rsidTr="00F5259F">
                    <w:tc>
                      <w:tcPr>
                        <w:tcW w:w="8472" w:type="dxa"/>
                        <w:shd w:val="clear" w:color="auto" w:fill="FFFFFF" w:themeFill="background1"/>
                      </w:tcPr>
                      <w:p w14:paraId="060A30E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Speech and Language Therapy</w:t>
                        </w:r>
                      </w:p>
                    </w:tc>
                  </w:tr>
                  <w:tr w:rsidR="00AB48A7" w:rsidRPr="00AB48A7" w14:paraId="5CE60071" w14:textId="77777777" w:rsidTr="00F5259F">
                    <w:tc>
                      <w:tcPr>
                        <w:tcW w:w="8472" w:type="dxa"/>
                        <w:shd w:val="clear" w:color="auto" w:fill="FFFFFF" w:themeFill="background1"/>
                      </w:tcPr>
                      <w:p w14:paraId="1E2DC4D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Diana Children’s Services</w:t>
                        </w:r>
                      </w:p>
                    </w:tc>
                  </w:tr>
                  <w:tr w:rsidR="00AB48A7" w:rsidRPr="00AB48A7" w14:paraId="1EA5ABBF" w14:textId="77777777" w:rsidTr="00F5259F">
                    <w:tc>
                      <w:tcPr>
                        <w:tcW w:w="8472" w:type="dxa"/>
                        <w:shd w:val="clear" w:color="auto" w:fill="FFFFFF" w:themeFill="background1"/>
                      </w:tcPr>
                      <w:p w14:paraId="7EABC4B1"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Health Visiting</w:t>
                        </w:r>
                      </w:p>
                    </w:tc>
                  </w:tr>
                  <w:tr w:rsidR="00AB48A7" w:rsidRPr="00AB48A7" w14:paraId="0FBA7C71" w14:textId="77777777" w:rsidTr="00F5259F">
                    <w:tc>
                      <w:tcPr>
                        <w:tcW w:w="8472" w:type="dxa"/>
                        <w:shd w:val="clear" w:color="auto" w:fill="FFFFFF" w:themeFill="background1"/>
                      </w:tcPr>
                      <w:p w14:paraId="54BA722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School Nursing</w:t>
                        </w:r>
                      </w:p>
                    </w:tc>
                  </w:tr>
                  <w:tr w:rsidR="00AB48A7" w:rsidRPr="00AB48A7" w14:paraId="691E5DBA" w14:textId="77777777" w:rsidTr="00F5259F">
                    <w:tc>
                      <w:tcPr>
                        <w:tcW w:w="8472" w:type="dxa"/>
                        <w:shd w:val="clear" w:color="auto" w:fill="FFFFFF" w:themeFill="background1"/>
                      </w:tcPr>
                      <w:p w14:paraId="0044C3F6"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Dietetics</w:t>
                        </w:r>
                      </w:p>
                    </w:tc>
                  </w:tr>
                  <w:tr w:rsidR="00AB48A7" w:rsidRPr="00AB48A7" w14:paraId="5C64C49D" w14:textId="77777777" w:rsidTr="00F5259F">
                    <w:tc>
                      <w:tcPr>
                        <w:tcW w:w="8472" w:type="dxa"/>
                        <w:shd w:val="clear" w:color="auto" w:fill="FFFFFF" w:themeFill="background1"/>
                      </w:tcPr>
                      <w:p w14:paraId="4CFE8C9A"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Public Health</w:t>
                        </w:r>
                      </w:p>
                    </w:tc>
                  </w:tr>
                  <w:tr w:rsidR="00AB48A7" w:rsidRPr="00AB48A7" w14:paraId="0AECD63D" w14:textId="77777777" w:rsidTr="00F5259F">
                    <w:tc>
                      <w:tcPr>
                        <w:tcW w:w="8472" w:type="dxa"/>
                        <w:shd w:val="clear" w:color="auto" w:fill="FFFFFF" w:themeFill="background1"/>
                      </w:tcPr>
                      <w:p w14:paraId="20D79E9E"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Stop! Smoking Cessation</w:t>
                        </w:r>
                      </w:p>
                    </w:tc>
                  </w:tr>
                  <w:tr w:rsidR="00AB48A7" w:rsidRPr="00AB48A7" w14:paraId="4812DE56" w14:textId="77777777" w:rsidTr="00F5259F">
                    <w:tc>
                      <w:tcPr>
                        <w:tcW w:w="8472" w:type="dxa"/>
                        <w:shd w:val="clear" w:color="auto" w:fill="FFFFFF" w:themeFill="background1"/>
                      </w:tcPr>
                      <w:p w14:paraId="3AE3968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Community Outpatients</w:t>
                        </w:r>
                      </w:p>
                    </w:tc>
                  </w:tr>
                  <w:tr w:rsidR="00AB48A7" w:rsidRPr="00AB48A7" w14:paraId="6A734237" w14:textId="77777777" w:rsidTr="00F5259F">
                    <w:tc>
                      <w:tcPr>
                        <w:tcW w:w="8472" w:type="dxa"/>
                        <w:shd w:val="clear" w:color="auto" w:fill="FFFFFF" w:themeFill="background1"/>
                      </w:tcPr>
                      <w:p w14:paraId="16E8578C"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Inpatient</w:t>
                        </w:r>
                      </w:p>
                    </w:tc>
                  </w:tr>
                  <w:tr w:rsidR="00AB48A7" w:rsidRPr="00AB48A7" w14:paraId="008653CA" w14:textId="77777777" w:rsidTr="00F5259F">
                    <w:tc>
                      <w:tcPr>
                        <w:tcW w:w="8472" w:type="dxa"/>
                        <w:shd w:val="clear" w:color="auto" w:fill="FFFFFF" w:themeFill="background1"/>
                      </w:tcPr>
                      <w:p w14:paraId="62C02633"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Daycare</w:t>
                        </w:r>
                      </w:p>
                    </w:tc>
                  </w:tr>
                  <w:tr w:rsidR="00AB48A7" w:rsidRPr="00AB48A7" w14:paraId="5B04DBDB" w14:textId="77777777" w:rsidTr="00F5259F">
                    <w:tc>
                      <w:tcPr>
                        <w:tcW w:w="8472" w:type="dxa"/>
                        <w:shd w:val="clear" w:color="auto" w:fill="FFFFFF" w:themeFill="background1"/>
                      </w:tcPr>
                      <w:p w14:paraId="3C491704"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CAMHS Learning Disabilities</w:t>
                        </w:r>
                      </w:p>
                    </w:tc>
                  </w:tr>
                  <w:tr w:rsidR="00AB48A7" w:rsidRPr="00AB48A7" w14:paraId="335D8F2F" w14:textId="77777777" w:rsidTr="00F5259F">
                    <w:tc>
                      <w:tcPr>
                        <w:tcW w:w="8472" w:type="dxa"/>
                        <w:shd w:val="clear" w:color="auto" w:fill="FFFFFF" w:themeFill="background1"/>
                      </w:tcPr>
                      <w:p w14:paraId="647338F9" w14:textId="77777777" w:rsidR="00AB48A7" w:rsidRPr="00593134" w:rsidRDefault="00593134" w:rsidP="00593134">
                        <w:pPr>
                          <w:spacing w:after="0" w:line="240" w:lineRule="auto"/>
                          <w:jc w:val="center"/>
                          <w:rPr>
                            <w:rFonts w:ascii="Arial" w:eastAsia="Times New Roman" w:hAnsi="Arial" w:cs="Arial"/>
                            <w:lang w:val="en-US"/>
                          </w:rPr>
                        </w:pPr>
                        <w:r w:rsidRPr="00593134">
                          <w:rPr>
                            <w:rFonts w:ascii="Arial" w:eastAsia="Times New Roman" w:hAnsi="Arial" w:cs="Arial"/>
                            <w:lang w:val="en-US"/>
                          </w:rPr>
                          <w:t>Eating Disorders</w:t>
                        </w:r>
                      </w:p>
                    </w:tc>
                  </w:tr>
                  <w:tr w:rsidR="00593134" w:rsidRPr="00AB48A7" w14:paraId="32A8F637" w14:textId="77777777" w:rsidTr="00F5259F">
                    <w:tc>
                      <w:tcPr>
                        <w:tcW w:w="8472" w:type="dxa"/>
                        <w:shd w:val="clear" w:color="auto" w:fill="FFFFFF" w:themeFill="background1"/>
                      </w:tcPr>
                      <w:p w14:paraId="274AD90A"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Inpatient Services:</w:t>
                        </w:r>
                      </w:p>
                      <w:p w14:paraId="7D751BBD"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The Agnes Unit (Assessment &amp; Treatment)</w:t>
                        </w:r>
                      </w:p>
                      <w:p w14:paraId="10B609F7" w14:textId="77777777" w:rsidR="00593134" w:rsidRP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Short Breaks</w:t>
                        </w:r>
                      </w:p>
                    </w:tc>
                  </w:tr>
                  <w:tr w:rsidR="00593134" w:rsidRPr="00AB48A7" w14:paraId="5D3C860A" w14:textId="77777777" w:rsidTr="00F5259F">
                    <w:tc>
                      <w:tcPr>
                        <w:tcW w:w="8472" w:type="dxa"/>
                        <w:shd w:val="clear" w:color="auto" w:fill="FFFFFF" w:themeFill="background1"/>
                      </w:tcPr>
                      <w:p w14:paraId="16FA5946" w14:textId="77777777" w:rsidR="00593134" w:rsidRDefault="00593134" w:rsidP="00593134">
                        <w:pPr>
                          <w:spacing w:after="0" w:line="240" w:lineRule="auto"/>
                          <w:jc w:val="center"/>
                          <w:rPr>
                            <w:rFonts w:ascii="Arial" w:eastAsia="Times New Roman" w:hAnsi="Arial" w:cs="Arial"/>
                            <w:lang w:val="en-US"/>
                          </w:rPr>
                        </w:pPr>
                        <w:r>
                          <w:rPr>
                            <w:rFonts w:ascii="Arial" w:eastAsia="Times New Roman" w:hAnsi="Arial" w:cs="Arial"/>
                            <w:lang w:val="en-US"/>
                          </w:rPr>
                          <w:t>Intellectual Disabilities – Community Services:</w:t>
                        </w:r>
                      </w:p>
                      <w:p w14:paraId="1D3F9C3D"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The Outreach Team</w:t>
                        </w:r>
                      </w:p>
                      <w:p w14:paraId="2C59806A"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South and East Community Learning Disability Team</w:t>
                        </w:r>
                      </w:p>
                      <w:p w14:paraId="00A03B74"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City Community Learning Disability Team</w:t>
                        </w:r>
                      </w:p>
                      <w:p w14:paraId="1E15758F"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North and West Community Learning Disability Team</w:t>
                        </w:r>
                      </w:p>
                      <w:p w14:paraId="384BAD11" w14:textId="77777777" w:rsidR="00593134" w:rsidRPr="00AB48A7" w:rsidRDefault="00593134" w:rsidP="00593134">
                        <w:pPr>
                          <w:spacing w:after="0" w:line="240" w:lineRule="auto"/>
                          <w:jc w:val="center"/>
                          <w:rPr>
                            <w:rFonts w:ascii="Arial" w:eastAsia="Calibri" w:hAnsi="Arial" w:cs="Arial"/>
                            <w:lang w:eastAsia="en-GB"/>
                          </w:rPr>
                        </w:pPr>
                        <w:r w:rsidRPr="00AB48A7">
                          <w:rPr>
                            <w:rFonts w:ascii="Arial" w:eastAsia="Calibri" w:hAnsi="Arial" w:cs="Arial"/>
                            <w:lang w:eastAsia="en-GB"/>
                          </w:rPr>
                          <w:t>Primary Healthcare Facilitation Nursing Team</w:t>
                        </w:r>
                      </w:p>
                      <w:p w14:paraId="4A3B3A68" w14:textId="77777777" w:rsidR="00593134" w:rsidRDefault="00593134" w:rsidP="00593134">
                        <w:pPr>
                          <w:spacing w:after="0" w:line="240" w:lineRule="auto"/>
                          <w:jc w:val="center"/>
                          <w:rPr>
                            <w:rFonts w:ascii="Arial" w:eastAsia="Times New Roman" w:hAnsi="Arial" w:cs="Arial"/>
                            <w:lang w:val="en-US"/>
                          </w:rPr>
                        </w:pPr>
                      </w:p>
                    </w:tc>
                  </w:tr>
                </w:tbl>
                <w:p w14:paraId="75EF1ACD" w14:textId="77777777" w:rsidR="00AB48A7" w:rsidRPr="00AB48A7" w:rsidRDefault="00AB48A7" w:rsidP="00AB48A7">
                  <w:pPr>
                    <w:spacing w:after="0" w:line="240" w:lineRule="auto"/>
                    <w:rPr>
                      <w:rFonts w:ascii="Arial" w:eastAsia="Times New Roman" w:hAnsi="Arial" w:cs="Arial"/>
                      <w:lang w:val="en-US"/>
                    </w:rPr>
                  </w:pPr>
                </w:p>
                <w:p w14:paraId="70E41D43" w14:textId="77777777" w:rsidR="00AB48A7" w:rsidRPr="00AB48A7" w:rsidRDefault="00AB48A7" w:rsidP="00AB48A7">
                  <w:pPr>
                    <w:spacing w:after="0" w:line="240" w:lineRule="auto"/>
                    <w:ind w:left="709"/>
                    <w:jc w:val="right"/>
                    <w:outlineLvl w:val="0"/>
                    <w:rPr>
                      <w:rFonts w:ascii="Calibri" w:eastAsia="Calibri" w:hAnsi="Calibri" w:cs="Calibri"/>
                      <w:lang w:eastAsia="en-GB"/>
                    </w:rPr>
                  </w:pPr>
                </w:p>
              </w:tc>
              <w:tc>
                <w:tcPr>
                  <w:tcW w:w="2410" w:type="dxa"/>
                  <w:vMerge w:val="restart"/>
                  <w:shd w:val="clear" w:color="auto" w:fill="auto"/>
                </w:tcPr>
                <w:p w14:paraId="7A4377AA"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0952BD5B"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6441A3" w14:textId="77777777" w:rsidTr="00D42A11">
              <w:trPr>
                <w:trHeight w:val="300"/>
              </w:trPr>
              <w:tc>
                <w:tcPr>
                  <w:tcW w:w="9265" w:type="dxa"/>
                  <w:gridSpan w:val="4"/>
                  <w:vMerge/>
                  <w:shd w:val="clear" w:color="auto" w:fill="auto"/>
                </w:tcPr>
                <w:p w14:paraId="47B973A6"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30967502"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7138F11"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648DFBB5" w14:textId="77777777" w:rsidTr="00D42A11">
              <w:trPr>
                <w:trHeight w:val="300"/>
              </w:trPr>
              <w:tc>
                <w:tcPr>
                  <w:tcW w:w="9265" w:type="dxa"/>
                  <w:gridSpan w:val="4"/>
                  <w:vMerge/>
                  <w:shd w:val="clear" w:color="auto" w:fill="auto"/>
                </w:tcPr>
                <w:p w14:paraId="7536E879"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56815720"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AF8597E"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1D45200" w14:textId="77777777" w:rsidTr="00D42A11">
              <w:trPr>
                <w:trHeight w:val="300"/>
              </w:trPr>
              <w:tc>
                <w:tcPr>
                  <w:tcW w:w="9265" w:type="dxa"/>
                  <w:gridSpan w:val="4"/>
                  <w:vMerge/>
                  <w:shd w:val="clear" w:color="auto" w:fill="auto"/>
                </w:tcPr>
                <w:p w14:paraId="35FE2CCA" w14:textId="77777777" w:rsidR="00AB48A7" w:rsidRPr="00AB48A7" w:rsidRDefault="00AB48A7" w:rsidP="00AB48A7">
                  <w:pPr>
                    <w:spacing w:after="0" w:line="240" w:lineRule="auto"/>
                    <w:rPr>
                      <w:rFonts w:ascii="Calibri" w:eastAsia="Calibri" w:hAnsi="Calibri" w:cs="Calibri"/>
                      <w:lang w:eastAsia="en-GB"/>
                    </w:rPr>
                  </w:pPr>
                </w:p>
              </w:tc>
              <w:tc>
                <w:tcPr>
                  <w:tcW w:w="2410" w:type="dxa"/>
                  <w:vMerge/>
                  <w:shd w:val="clear" w:color="auto" w:fill="auto"/>
                </w:tcPr>
                <w:p w14:paraId="730919A5"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29CE18"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4C5F1516" w14:textId="77777777" w:rsidTr="00D42A11">
              <w:trPr>
                <w:trHeight w:val="300"/>
              </w:trPr>
              <w:tc>
                <w:tcPr>
                  <w:tcW w:w="9265" w:type="dxa"/>
                  <w:gridSpan w:val="4"/>
                  <w:vMerge/>
                  <w:shd w:val="clear" w:color="auto" w:fill="auto"/>
                </w:tcPr>
                <w:p w14:paraId="095A9754"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36C365F"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196ED7F2" w14:textId="77777777" w:rsidR="00AB48A7" w:rsidRPr="00AB48A7" w:rsidRDefault="00AB48A7" w:rsidP="00AB48A7">
                  <w:pPr>
                    <w:spacing w:after="0" w:line="240" w:lineRule="auto"/>
                    <w:rPr>
                      <w:rFonts w:ascii="Calibri" w:eastAsia="Calibri" w:hAnsi="Calibri" w:cs="Calibri"/>
                      <w:lang w:eastAsia="en-GB"/>
                    </w:rPr>
                  </w:pPr>
                </w:p>
              </w:tc>
            </w:tr>
            <w:tr w:rsidR="00AB48A7" w:rsidRPr="00AB48A7" w14:paraId="0779B77F" w14:textId="77777777" w:rsidTr="00D42A11">
              <w:trPr>
                <w:gridAfter w:val="3"/>
                <w:wAfter w:w="7564" w:type="dxa"/>
                <w:trHeight w:val="743"/>
              </w:trPr>
              <w:tc>
                <w:tcPr>
                  <w:tcW w:w="1701" w:type="dxa"/>
                  <w:shd w:val="clear" w:color="auto" w:fill="auto"/>
                  <w:vAlign w:val="center"/>
                </w:tcPr>
                <w:p w14:paraId="76B8D357"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vAlign w:val="center"/>
                </w:tcPr>
                <w:p w14:paraId="2B90B574" w14:textId="77777777" w:rsidR="00AB48A7" w:rsidRPr="00AB48A7" w:rsidRDefault="00AB48A7" w:rsidP="00AB48A7">
                  <w:pPr>
                    <w:spacing w:after="0" w:line="240" w:lineRule="auto"/>
                    <w:rPr>
                      <w:rFonts w:ascii="Calibri" w:eastAsia="Calibri" w:hAnsi="Calibri" w:cs="Calibri"/>
                      <w:bCs/>
                      <w:lang w:eastAsia="en-GB"/>
                    </w:rPr>
                  </w:pPr>
                </w:p>
              </w:tc>
              <w:tc>
                <w:tcPr>
                  <w:tcW w:w="4820" w:type="dxa"/>
                  <w:shd w:val="clear" w:color="auto" w:fill="auto"/>
                  <w:vAlign w:val="center"/>
                </w:tcPr>
                <w:p w14:paraId="698DFEED" w14:textId="77777777" w:rsidR="00AB48A7" w:rsidRPr="00AB48A7" w:rsidRDefault="00AB48A7" w:rsidP="00AB48A7">
                  <w:pPr>
                    <w:spacing w:after="0" w:line="240" w:lineRule="auto"/>
                    <w:rPr>
                      <w:rFonts w:ascii="Calibri" w:eastAsia="Calibri" w:hAnsi="Calibri" w:cs="Calibri"/>
                      <w:bCs/>
                      <w:lang w:eastAsia="en-GB"/>
                    </w:rPr>
                  </w:pPr>
                </w:p>
              </w:tc>
            </w:tr>
            <w:tr w:rsidR="00AB48A7" w:rsidRPr="00AB48A7" w14:paraId="63944904" w14:textId="77777777" w:rsidTr="00D42A11">
              <w:trPr>
                <w:gridAfter w:val="3"/>
                <w:wAfter w:w="7564" w:type="dxa"/>
                <w:trHeight w:val="300"/>
              </w:trPr>
              <w:tc>
                <w:tcPr>
                  <w:tcW w:w="1701" w:type="dxa"/>
                  <w:shd w:val="clear" w:color="auto" w:fill="auto"/>
                </w:tcPr>
                <w:p w14:paraId="63813E1A" w14:textId="77777777" w:rsidR="00AB48A7" w:rsidRPr="00AB48A7" w:rsidRDefault="00AB48A7" w:rsidP="00AB48A7">
                  <w:pPr>
                    <w:spacing w:after="0" w:line="240" w:lineRule="auto"/>
                    <w:rPr>
                      <w:rFonts w:ascii="Calibri" w:eastAsia="Calibri" w:hAnsi="Calibri" w:cs="Calibri"/>
                      <w:lang w:eastAsia="en-GB"/>
                    </w:rPr>
                  </w:pPr>
                </w:p>
              </w:tc>
              <w:tc>
                <w:tcPr>
                  <w:tcW w:w="2410" w:type="dxa"/>
                  <w:shd w:val="clear" w:color="auto" w:fill="auto"/>
                </w:tcPr>
                <w:p w14:paraId="703869C6" w14:textId="77777777" w:rsidR="00AB48A7" w:rsidRPr="00AB48A7" w:rsidRDefault="00AB48A7" w:rsidP="00AB48A7">
                  <w:pPr>
                    <w:spacing w:after="0" w:line="240" w:lineRule="auto"/>
                    <w:rPr>
                      <w:rFonts w:ascii="Calibri" w:eastAsia="Calibri" w:hAnsi="Calibri" w:cs="Calibri"/>
                      <w:lang w:eastAsia="en-GB"/>
                    </w:rPr>
                  </w:pPr>
                </w:p>
              </w:tc>
              <w:tc>
                <w:tcPr>
                  <w:tcW w:w="4820" w:type="dxa"/>
                  <w:shd w:val="clear" w:color="auto" w:fill="auto"/>
                  <w:noWrap/>
                </w:tcPr>
                <w:p w14:paraId="3F3EB436" w14:textId="77777777" w:rsidR="00AB48A7" w:rsidRPr="00AB48A7" w:rsidRDefault="00AB48A7" w:rsidP="00AB48A7">
                  <w:pPr>
                    <w:spacing w:after="0" w:line="240" w:lineRule="auto"/>
                    <w:rPr>
                      <w:rFonts w:ascii="Calibri" w:eastAsia="Calibri" w:hAnsi="Calibri" w:cs="Calibri"/>
                      <w:lang w:eastAsia="en-GB"/>
                    </w:rPr>
                  </w:pPr>
                </w:p>
              </w:tc>
            </w:tr>
          </w:tbl>
          <w:p w14:paraId="4AC210A5" w14:textId="77777777" w:rsidR="00AB48A7" w:rsidRPr="00AB48A7" w:rsidRDefault="00AB48A7" w:rsidP="00AB48A7">
            <w:pPr>
              <w:spacing w:after="0" w:line="240" w:lineRule="auto"/>
              <w:ind w:left="709"/>
              <w:jc w:val="right"/>
              <w:rPr>
                <w:rFonts w:ascii="Arial" w:eastAsia="Times New Roman" w:hAnsi="Arial" w:cs="Times New Roman"/>
              </w:rPr>
            </w:pPr>
          </w:p>
          <w:p w14:paraId="12055CE4" w14:textId="77777777" w:rsidR="00AB48A7" w:rsidRPr="00AB48A7" w:rsidRDefault="00AB48A7" w:rsidP="00AB48A7">
            <w:pPr>
              <w:spacing w:after="0" w:line="240" w:lineRule="auto"/>
              <w:jc w:val="right"/>
              <w:rPr>
                <w:rFonts w:ascii="Times New Roman" w:eastAsia="Times New Roman" w:hAnsi="Times New Roman" w:cs="Times New Roman"/>
                <w:lang w:eastAsia="en-GB"/>
              </w:rPr>
            </w:pPr>
          </w:p>
          <w:p w14:paraId="72C94D39" w14:textId="77777777" w:rsidR="00AB48A7" w:rsidRPr="00AB48A7" w:rsidRDefault="00AB48A7" w:rsidP="00AB48A7">
            <w:pPr>
              <w:spacing w:before="240" w:after="60" w:line="240" w:lineRule="auto"/>
              <w:jc w:val="right"/>
              <w:outlineLvl w:val="6"/>
              <w:rPr>
                <w:rFonts w:ascii="Arial" w:eastAsia="Times New Roman" w:hAnsi="Arial" w:cs="Arial"/>
              </w:rPr>
            </w:pPr>
            <w:r w:rsidRPr="00AB48A7">
              <w:rPr>
                <w:rFonts w:ascii="Arial" w:eastAsia="Times New Roman" w:hAnsi="Arial" w:cs="Arial"/>
              </w:rPr>
              <w:t>APPENDIX 2</w:t>
            </w:r>
          </w:p>
          <w:p w14:paraId="2FA47EF7" w14:textId="77777777" w:rsidR="00AB48A7" w:rsidRPr="00AB48A7" w:rsidRDefault="00AB48A7" w:rsidP="00AB48A7">
            <w:pPr>
              <w:spacing w:after="0" w:line="240" w:lineRule="auto"/>
              <w:jc w:val="both"/>
              <w:rPr>
                <w:rFonts w:ascii="Arial" w:eastAsia="Times New Roman" w:hAnsi="Arial" w:cs="Arial"/>
                <w:lang w:eastAsia="en-GB"/>
              </w:rPr>
            </w:pPr>
          </w:p>
        </w:tc>
        <w:tc>
          <w:tcPr>
            <w:tcW w:w="222" w:type="dxa"/>
            <w:shd w:val="clear" w:color="auto" w:fill="auto"/>
          </w:tcPr>
          <w:p w14:paraId="54A79BED" w14:textId="77777777" w:rsidR="00AB48A7" w:rsidRPr="00AB48A7" w:rsidRDefault="00AB48A7" w:rsidP="00AB48A7">
            <w:pPr>
              <w:spacing w:after="0" w:line="240" w:lineRule="auto"/>
              <w:rPr>
                <w:rFonts w:ascii="Arial" w:eastAsia="Times New Roman" w:hAnsi="Arial" w:cs="Arial"/>
                <w:lang w:eastAsia="en-GB"/>
              </w:rPr>
            </w:pPr>
          </w:p>
        </w:tc>
      </w:tr>
    </w:tbl>
    <w:p w14:paraId="051693AA" w14:textId="77777777" w:rsidR="00AB48A7" w:rsidRDefault="00AB48A7" w:rsidP="001A1669">
      <w:pPr>
        <w:spacing w:after="0" w:line="240" w:lineRule="auto"/>
        <w:jc w:val="both"/>
        <w:rPr>
          <w:rFonts w:ascii="Arial" w:eastAsia="Times New Roman" w:hAnsi="Arial" w:cs="Arial"/>
          <w:color w:val="FF0000"/>
          <w:lang w:eastAsia="en-GB"/>
        </w:rPr>
      </w:pPr>
    </w:p>
    <w:p w14:paraId="4E2B88C5" w14:textId="77777777" w:rsidR="00AB48A7" w:rsidRDefault="00AB48A7">
      <w:pPr>
        <w:rPr>
          <w:rFonts w:ascii="Arial" w:eastAsia="Times New Roman" w:hAnsi="Arial" w:cs="Arial"/>
          <w:color w:val="FF0000"/>
          <w:lang w:eastAsia="en-GB"/>
        </w:rPr>
      </w:pPr>
      <w:r>
        <w:rPr>
          <w:rFonts w:ascii="Arial" w:eastAsia="Times New Roman" w:hAnsi="Arial" w:cs="Arial"/>
          <w:color w:val="FF0000"/>
          <w:lang w:eastAsia="en-GB"/>
        </w:rPr>
        <w:br w:type="page"/>
      </w:r>
    </w:p>
    <w:p w14:paraId="772AC741" w14:textId="77777777" w:rsidR="00AF68B3" w:rsidRDefault="00AF68B3" w:rsidP="00AB48A7">
      <w:pPr>
        <w:spacing w:before="240" w:after="60" w:line="240" w:lineRule="auto"/>
        <w:jc w:val="right"/>
        <w:outlineLvl w:val="6"/>
        <w:rPr>
          <w:rFonts w:ascii="Arial" w:eastAsia="Arial Unicode MS" w:hAnsi="Arial" w:cs="Arial"/>
          <w:b/>
          <w:color w:val="000000"/>
          <w:szCs w:val="24"/>
          <w:u w:val="single"/>
          <w:lang w:eastAsia="en-GB"/>
        </w:rPr>
      </w:pPr>
    </w:p>
    <w:p w14:paraId="3F2AF2B6" w14:textId="77777777" w:rsidR="00AB48A7" w:rsidRPr="00AB48A7" w:rsidRDefault="00AB48A7" w:rsidP="00AB48A7">
      <w:pPr>
        <w:spacing w:before="240" w:after="60" w:line="240" w:lineRule="auto"/>
        <w:jc w:val="right"/>
        <w:outlineLvl w:val="6"/>
        <w:rPr>
          <w:rFonts w:ascii="Arial" w:eastAsia="Arial Unicode MS" w:hAnsi="Arial" w:cs="Arial"/>
          <w:b/>
          <w:color w:val="000000"/>
          <w:szCs w:val="24"/>
          <w:u w:val="single"/>
          <w:lang w:eastAsia="en-GB"/>
        </w:rPr>
      </w:pPr>
      <w:r w:rsidRPr="00AB48A7">
        <w:rPr>
          <w:rFonts w:ascii="Arial" w:eastAsia="Arial Unicode MS" w:hAnsi="Arial" w:cs="Arial"/>
          <w:b/>
          <w:color w:val="000000"/>
          <w:szCs w:val="24"/>
          <w:u w:val="single"/>
          <w:lang w:eastAsia="en-GB"/>
        </w:rPr>
        <w:t xml:space="preserve">APPENDIX </w:t>
      </w:r>
      <w:r w:rsidR="00DA0838">
        <w:rPr>
          <w:rFonts w:ascii="Arial" w:eastAsia="Arial Unicode MS" w:hAnsi="Arial" w:cs="Arial"/>
          <w:b/>
          <w:color w:val="000000"/>
          <w:szCs w:val="24"/>
          <w:u w:val="single"/>
          <w:lang w:eastAsia="en-GB"/>
        </w:rPr>
        <w:t>3</w:t>
      </w:r>
    </w:p>
    <w:p w14:paraId="6DAE11BF" w14:textId="77777777" w:rsidR="009753C4" w:rsidRPr="00D85BA1" w:rsidRDefault="009753C4" w:rsidP="009753C4">
      <w:pPr>
        <w:spacing w:after="0" w:line="240" w:lineRule="auto"/>
        <w:jc w:val="center"/>
        <w:rPr>
          <w:rFonts w:ascii="Arial" w:eastAsia="Times New Roman" w:hAnsi="Arial" w:cs="Arial"/>
          <w:b/>
          <w:sz w:val="32"/>
          <w:szCs w:val="32"/>
          <w:lang w:eastAsia="en-GB"/>
        </w:rPr>
      </w:pPr>
      <w:r w:rsidRPr="00D85BA1">
        <w:rPr>
          <w:rFonts w:ascii="Arial" w:eastAsia="Times New Roman" w:hAnsi="Arial" w:cs="Arial"/>
          <w:b/>
          <w:sz w:val="32"/>
          <w:szCs w:val="32"/>
          <w:lang w:eastAsia="en-GB"/>
        </w:rPr>
        <w:t>University of Leicester</w:t>
      </w:r>
    </w:p>
    <w:p w14:paraId="49EBC03A" w14:textId="77777777" w:rsidR="005B378A" w:rsidRDefault="005B378A" w:rsidP="009753C4">
      <w:pPr>
        <w:spacing w:after="0" w:line="240" w:lineRule="auto"/>
        <w:jc w:val="center"/>
        <w:rPr>
          <w:rFonts w:ascii="Arial" w:eastAsia="Times New Roman" w:hAnsi="Arial" w:cs="Arial"/>
          <w:b/>
          <w:sz w:val="32"/>
          <w:szCs w:val="32"/>
          <w:lang w:eastAsia="en-GB"/>
        </w:rPr>
      </w:pPr>
    </w:p>
    <w:p w14:paraId="743A4403" w14:textId="77777777" w:rsidR="00A26547" w:rsidRPr="001F4BC2" w:rsidRDefault="00A26547" w:rsidP="00A26547">
      <w:pPr>
        <w:jc w:val="both"/>
        <w:rPr>
          <w:rFonts w:ascii="Arial" w:hAnsi="Arial" w:cs="Arial"/>
          <w:color w:val="0000FF"/>
          <w:u w:val="single"/>
        </w:rPr>
      </w:pPr>
      <w:r w:rsidRPr="001F4BC2">
        <w:rPr>
          <w:rFonts w:ascii="Arial" w:hAnsi="Arial" w:cs="Arial"/>
          <w:b/>
        </w:rPr>
        <w:t xml:space="preserve">College of Life Sciences </w:t>
      </w:r>
      <w:hyperlink w:history="1">
        <w:r w:rsidRPr="00AF50FF">
          <w:rPr>
            <w:rFonts w:ascii="Arial" w:hAnsi="Arial" w:cs="Arial"/>
            <w:color w:val="0000FF"/>
            <w:u w:val="single"/>
          </w:rPr>
          <w:t>http://www2.le.ac.uk/colleges/medbiopsych</w:t>
        </w:r>
      </w:hyperlink>
    </w:p>
    <w:p w14:paraId="7A502A36" w14:textId="77777777" w:rsidR="00A26547" w:rsidRPr="002D431D" w:rsidRDefault="00A26547" w:rsidP="00A26547">
      <w:pPr>
        <w:jc w:val="both"/>
        <w:rPr>
          <w:rFonts w:ascii="Arial" w:hAnsi="Arial" w:cs="Arial"/>
          <w:bCs/>
          <w:u w:color="000000"/>
        </w:rPr>
      </w:pPr>
      <w:r w:rsidRPr="002D431D">
        <w:rPr>
          <w:rFonts w:ascii="Arial" w:hAnsi="Arial" w:cs="Arial"/>
          <w:b/>
          <w:bCs/>
          <w:i/>
          <w:u w:color="000000"/>
        </w:rPr>
        <w:t>Pro-Vice-Chancellor, Head of College &amp; Dean of Medicine:</w:t>
      </w:r>
      <w:r w:rsidRPr="002D431D">
        <w:rPr>
          <w:rFonts w:ascii="Arial" w:hAnsi="Arial" w:cs="Arial"/>
          <w:bCs/>
          <w:u w:color="000000"/>
        </w:rPr>
        <w:t xml:space="preserve"> </w:t>
      </w:r>
    </w:p>
    <w:p w14:paraId="70705505" w14:textId="77777777" w:rsidR="00A26547" w:rsidRPr="00AF50FF" w:rsidRDefault="00A26547" w:rsidP="00A26547">
      <w:pPr>
        <w:jc w:val="both"/>
        <w:rPr>
          <w:rFonts w:ascii="Arial" w:hAnsi="Arial" w:cs="Arial"/>
          <w:bCs/>
          <w:u w:color="000000"/>
        </w:rPr>
      </w:pPr>
      <w:r w:rsidRPr="00AF50FF">
        <w:rPr>
          <w:rFonts w:ascii="Arial" w:hAnsi="Arial" w:cs="Arial"/>
          <w:bCs/>
          <w:u w:color="000000"/>
        </w:rPr>
        <w:t>Professor Thompson Robinson BMedSci MD FRCP FESO.</w:t>
      </w:r>
    </w:p>
    <w:p w14:paraId="207AA751" w14:textId="77777777" w:rsidR="00A26547" w:rsidRPr="00AF50FF" w:rsidRDefault="00A26547" w:rsidP="004331B3">
      <w:pPr>
        <w:pStyle w:val="HRHeading2"/>
        <w:spacing w:before="0" w:after="0"/>
        <w:jc w:val="both"/>
        <w:rPr>
          <w:rFonts w:ascii="Arial" w:eastAsia="Times New Roman" w:hAnsi="Arial" w:cs="Arial"/>
          <w:b w:val="0"/>
          <w:sz w:val="22"/>
          <w:szCs w:val="22"/>
        </w:rPr>
      </w:pPr>
      <w:r w:rsidRPr="00AF50FF">
        <w:rPr>
          <w:rFonts w:ascii="Arial" w:eastAsia="Times New Roman" w:hAnsi="Arial" w:cs="Arial"/>
          <w:b w:val="0"/>
          <w:sz w:val="22"/>
          <w:szCs w:val="22"/>
        </w:rPr>
        <w:t>The University of Leicester, with Leicestershire Pa</w:t>
      </w:r>
      <w:r w:rsidR="005A6826">
        <w:rPr>
          <w:rFonts w:ascii="Arial" w:eastAsia="Times New Roman" w:hAnsi="Arial" w:cs="Arial"/>
          <w:b w:val="0"/>
          <w:sz w:val="22"/>
          <w:szCs w:val="22"/>
        </w:rPr>
        <w:t>r</w:t>
      </w:r>
      <w:r w:rsidRPr="00AF50FF">
        <w:rPr>
          <w:rFonts w:ascii="Arial" w:eastAsia="Times New Roman" w:hAnsi="Arial" w:cs="Arial"/>
          <w:b w:val="0"/>
          <w:sz w:val="22"/>
          <w:szCs w:val="22"/>
        </w:rPr>
        <w:t xml:space="preserve">tnership NHS Trust, is committed to enhancing the partnership between academia and the NHS in Leicester.  A strong synergy between our organisations is the key to success. </w:t>
      </w:r>
    </w:p>
    <w:p w14:paraId="1C7183B4" w14:textId="77777777" w:rsidR="00A26547" w:rsidRPr="00AF50FF" w:rsidRDefault="00A26547" w:rsidP="004331B3">
      <w:pPr>
        <w:pStyle w:val="HRNormal"/>
        <w:spacing w:after="0"/>
        <w:ind w:left="0"/>
        <w:jc w:val="both"/>
        <w:rPr>
          <w:rFonts w:ascii="Arial" w:hAnsi="Arial" w:cs="Arial"/>
        </w:rPr>
      </w:pPr>
      <w:r w:rsidRPr="00AF50FF">
        <w:rPr>
          <w:rFonts w:ascii="Arial" w:eastAsia="Times New Roman" w:hAnsi="Arial" w:cs="Arial"/>
        </w:rPr>
        <w:t>Major contributions made by consultant colleagues to the academic mission through research, teaching and education, clinical leadership, enterprise and innovation are recognised by the award of a range of honorary titles from Honorary Fellow through to Honorary Professor.</w:t>
      </w:r>
      <w:r w:rsidRPr="00AF50FF" w:rsidDel="0010530E">
        <w:rPr>
          <w:rFonts w:ascii="Arial" w:hAnsi="Arial" w:cs="Arial"/>
        </w:rPr>
        <w:t xml:space="preserve"> </w:t>
      </w:r>
    </w:p>
    <w:p w14:paraId="49D6497C" w14:textId="77777777" w:rsidR="00A26547" w:rsidRPr="00AF50FF" w:rsidRDefault="00A26547" w:rsidP="004331B3">
      <w:pPr>
        <w:pStyle w:val="HRNormal"/>
        <w:spacing w:after="0"/>
        <w:ind w:left="0"/>
        <w:jc w:val="both"/>
        <w:rPr>
          <w:rFonts w:ascii="Arial" w:hAnsi="Arial" w:cs="Arial"/>
        </w:rPr>
      </w:pPr>
    </w:p>
    <w:p w14:paraId="3CCE039F" w14:textId="77777777" w:rsidR="00A26547" w:rsidRPr="00AF50FF" w:rsidRDefault="00A26547" w:rsidP="004331B3">
      <w:pPr>
        <w:pStyle w:val="HRHeading2"/>
        <w:spacing w:before="0" w:after="0"/>
        <w:jc w:val="both"/>
        <w:rPr>
          <w:rFonts w:ascii="Arial" w:hAnsi="Arial" w:cs="Arial"/>
          <w:sz w:val="22"/>
          <w:szCs w:val="22"/>
        </w:rPr>
      </w:pPr>
      <w:r w:rsidRPr="00AF50FF">
        <w:rPr>
          <w:rFonts w:ascii="Arial" w:hAnsi="Arial" w:cs="Arial"/>
          <w:b w:val="0"/>
          <w:bCs w:val="0"/>
          <w:sz w:val="22"/>
          <w:szCs w:val="22"/>
        </w:rPr>
        <w:t xml:space="preserve">The College’s mission is to pursue the highest standards of research, education and training in biomedical and related subjects, and to apply this knowledge and expertise to enhance the quality of life and economic prosperity of populations, both locally and in the wider world. </w:t>
      </w:r>
      <w:r w:rsidRPr="00AF50FF">
        <w:rPr>
          <w:rFonts w:ascii="Arial" w:hAnsi="Arial" w:cs="Arial"/>
          <w:b w:val="0"/>
          <w:sz w:val="22"/>
          <w:szCs w:val="22"/>
        </w:rPr>
        <w:t>Its considerable academic resources mean that it is widely recognised for the international impact of its research and the quality of its undergraduate and postgraduate teaching.</w:t>
      </w:r>
    </w:p>
    <w:p w14:paraId="466DC1FA" w14:textId="77777777" w:rsidR="00A26547" w:rsidRDefault="00A26547" w:rsidP="004331B3">
      <w:pPr>
        <w:spacing w:after="0" w:line="240" w:lineRule="auto"/>
        <w:jc w:val="both"/>
        <w:rPr>
          <w:rFonts w:ascii="Arial" w:hAnsi="Arial" w:cs="Arial"/>
        </w:rPr>
      </w:pPr>
    </w:p>
    <w:p w14:paraId="7BB77E24" w14:textId="77777777" w:rsidR="00A26547" w:rsidRDefault="00A26547" w:rsidP="004331B3">
      <w:pPr>
        <w:spacing w:after="0" w:line="240" w:lineRule="auto"/>
        <w:jc w:val="both"/>
        <w:rPr>
          <w:rFonts w:ascii="Arial" w:hAnsi="Arial" w:cs="Arial"/>
        </w:rPr>
      </w:pPr>
      <w:r w:rsidRPr="0061605A">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w:t>
      </w:r>
    </w:p>
    <w:p w14:paraId="496F219D" w14:textId="77777777" w:rsidR="004331B3" w:rsidRPr="0061605A" w:rsidRDefault="004331B3" w:rsidP="004331B3">
      <w:pPr>
        <w:spacing w:after="0" w:line="240" w:lineRule="auto"/>
        <w:jc w:val="both"/>
        <w:rPr>
          <w:rFonts w:ascii="Arial" w:hAnsi="Arial" w:cs="Arial"/>
        </w:rPr>
      </w:pPr>
    </w:p>
    <w:p w14:paraId="47696BA9" w14:textId="77777777" w:rsidR="00A26547" w:rsidRDefault="00A26547" w:rsidP="004331B3">
      <w:pPr>
        <w:spacing w:after="0" w:line="240" w:lineRule="auto"/>
        <w:jc w:val="both"/>
        <w:rPr>
          <w:rFonts w:ascii="Arial" w:hAnsi="Arial" w:cs="Arial"/>
        </w:rPr>
      </w:pPr>
      <w:r w:rsidRPr="00AF50FF">
        <w:rPr>
          <w:rFonts w:ascii="Arial" w:hAnsi="Arial" w:cs="Arial"/>
        </w:rPr>
        <w:t>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32541441" w14:textId="77777777" w:rsidR="004331B3" w:rsidRPr="00AF50FF" w:rsidRDefault="004331B3" w:rsidP="004331B3">
      <w:pPr>
        <w:spacing w:after="0" w:line="240" w:lineRule="auto"/>
        <w:jc w:val="both"/>
        <w:rPr>
          <w:rFonts w:ascii="Arial" w:hAnsi="Arial" w:cs="Arial"/>
        </w:rPr>
      </w:pPr>
    </w:p>
    <w:p w14:paraId="5E99BDA1" w14:textId="527D1744" w:rsidR="00A26547" w:rsidRDefault="00A26547" w:rsidP="004331B3">
      <w:pPr>
        <w:spacing w:after="0" w:line="240" w:lineRule="auto"/>
        <w:jc w:val="both"/>
        <w:rPr>
          <w:rFonts w:ascii="Arial" w:hAnsi="Arial" w:cs="Arial"/>
        </w:rPr>
      </w:pPr>
      <w:r w:rsidRPr="00AF50FF">
        <w:rPr>
          <w:rFonts w:ascii="Arial" w:hAnsi="Arial" w:cs="Arial"/>
        </w:rPr>
        <w:t xml:space="preserve">The high calibre of our academic endeavour is increasingly being recognised.  For </w:t>
      </w:r>
      <w:proofErr w:type="gramStart"/>
      <w:r w:rsidRPr="00AF50FF">
        <w:rPr>
          <w:rFonts w:ascii="Arial" w:hAnsi="Arial" w:cs="Arial"/>
        </w:rPr>
        <w:t>example</w:t>
      </w:r>
      <w:proofErr w:type="gramEnd"/>
      <w:r w:rsidRPr="00AF50FF">
        <w:rPr>
          <w:rFonts w:ascii="Arial" w:hAnsi="Arial" w:cs="Arial"/>
        </w:rPr>
        <w:t xml:space="preserve"> in the 202</w:t>
      </w:r>
      <w:r w:rsidR="00D36CC6">
        <w:rPr>
          <w:rFonts w:ascii="Arial" w:hAnsi="Arial" w:cs="Arial"/>
        </w:rPr>
        <w:t>1</w:t>
      </w:r>
      <w:r w:rsidRPr="00AF50FF">
        <w:rPr>
          <w:rFonts w:ascii="Arial" w:hAnsi="Arial" w:cs="Arial"/>
        </w:rPr>
        <w:t xml:space="preserve"> Shanghai International ranking, Leicester was ranked </w:t>
      </w:r>
      <w:r w:rsidR="00D36CC6">
        <w:rPr>
          <w:rFonts w:ascii="Arial" w:hAnsi="Arial" w:cs="Arial"/>
        </w:rPr>
        <w:t>18</w:t>
      </w:r>
      <w:r w:rsidR="00D36CC6" w:rsidRPr="00D36CC6">
        <w:rPr>
          <w:rFonts w:ascii="Arial" w:hAnsi="Arial" w:cs="Arial"/>
          <w:vertAlign w:val="superscript"/>
        </w:rPr>
        <w:t>th</w:t>
      </w:r>
      <w:r w:rsidR="00D36CC6">
        <w:rPr>
          <w:rFonts w:ascii="Arial" w:hAnsi="Arial" w:cs="Arial"/>
        </w:rPr>
        <w:t xml:space="preserve"> </w:t>
      </w:r>
      <w:r w:rsidRPr="00AF50FF">
        <w:rPr>
          <w:rFonts w:ascii="Arial" w:hAnsi="Arial" w:cs="Arial"/>
        </w:rPr>
        <w:t xml:space="preserve">(of almost 3,000 medical schools); Leicester was 5th in the UK (the highest rank for clinical medicine outside of the Golden Triangle). </w:t>
      </w:r>
    </w:p>
    <w:p w14:paraId="4B0CB649" w14:textId="77777777" w:rsidR="004331B3" w:rsidRPr="00AF50FF" w:rsidRDefault="004331B3" w:rsidP="004331B3">
      <w:pPr>
        <w:spacing w:after="0" w:line="240" w:lineRule="auto"/>
        <w:jc w:val="both"/>
        <w:rPr>
          <w:rFonts w:ascii="Arial" w:hAnsi="Arial" w:cs="Arial"/>
        </w:rPr>
      </w:pPr>
    </w:p>
    <w:p w14:paraId="41B9DE78" w14:textId="77777777" w:rsidR="00A26547" w:rsidRPr="00AF50FF" w:rsidRDefault="00A26547" w:rsidP="004331B3">
      <w:pPr>
        <w:spacing w:after="0" w:line="240" w:lineRule="auto"/>
        <w:jc w:val="both"/>
        <w:rPr>
          <w:rFonts w:ascii="Arial" w:hAnsi="Arial" w:cs="Arial"/>
        </w:rPr>
      </w:pPr>
      <w:r w:rsidRPr="00AF50FF">
        <w:rPr>
          <w:rFonts w:ascii="Arial" w:hAnsi="Arial" w:cs="Arial"/>
        </w:rPr>
        <w:t>The College comprises of four schools and six departments:</w:t>
      </w:r>
    </w:p>
    <w:p w14:paraId="1298742B" w14:textId="77777777" w:rsidR="00A26547" w:rsidRPr="00AF50FF" w:rsidRDefault="00A26547" w:rsidP="00A26547">
      <w:pPr>
        <w:spacing w:after="0" w:line="240" w:lineRule="auto"/>
        <w:ind w:left="720"/>
        <w:jc w:val="both"/>
        <w:rPr>
          <w:rFonts w:ascii="Arial" w:hAnsi="Arial" w:cs="Arial"/>
        </w:rPr>
      </w:pPr>
      <w:r w:rsidRPr="00AF50FF">
        <w:rPr>
          <w:rFonts w:ascii="Arial" w:hAnsi="Arial" w:cs="Arial"/>
        </w:rPr>
        <w:t>• Leicester Medical School</w:t>
      </w:r>
    </w:p>
    <w:p w14:paraId="7DAD4F8A" w14:textId="77777777" w:rsidR="00A26547" w:rsidRPr="00AF50FF" w:rsidRDefault="00A26547" w:rsidP="00A26547">
      <w:pPr>
        <w:spacing w:after="0" w:line="240" w:lineRule="auto"/>
        <w:ind w:left="720"/>
        <w:jc w:val="both"/>
        <w:rPr>
          <w:rFonts w:ascii="Arial" w:hAnsi="Arial" w:cs="Arial"/>
        </w:rPr>
      </w:pPr>
      <w:r w:rsidRPr="00AF50FF">
        <w:rPr>
          <w:rFonts w:ascii="Arial" w:hAnsi="Arial" w:cs="Arial"/>
        </w:rPr>
        <w:t>• School of Biological Sciences</w:t>
      </w:r>
    </w:p>
    <w:p w14:paraId="7CD14AA1" w14:textId="77777777" w:rsidR="00A26547" w:rsidRPr="00AF50FF" w:rsidRDefault="00A26547" w:rsidP="00A26547">
      <w:pPr>
        <w:spacing w:after="0" w:line="240" w:lineRule="auto"/>
        <w:ind w:left="720"/>
        <w:jc w:val="both"/>
        <w:rPr>
          <w:rFonts w:ascii="Arial" w:hAnsi="Arial" w:cs="Arial"/>
        </w:rPr>
      </w:pPr>
      <w:r w:rsidRPr="00AF50FF">
        <w:rPr>
          <w:rFonts w:ascii="Arial" w:hAnsi="Arial" w:cs="Arial"/>
        </w:rPr>
        <w:t>• School of Psychology</w:t>
      </w:r>
    </w:p>
    <w:p w14:paraId="0428F91B" w14:textId="77777777" w:rsidR="004331B3" w:rsidRDefault="00A26547" w:rsidP="00A26547">
      <w:pPr>
        <w:spacing w:after="0" w:line="240" w:lineRule="auto"/>
        <w:ind w:left="720"/>
        <w:jc w:val="both"/>
        <w:rPr>
          <w:rFonts w:ascii="Arial" w:hAnsi="Arial" w:cs="Arial"/>
        </w:rPr>
      </w:pPr>
      <w:r w:rsidRPr="00AF50FF">
        <w:rPr>
          <w:rFonts w:ascii="Arial" w:hAnsi="Arial" w:cs="Arial"/>
        </w:rPr>
        <w:t>• School of Allied Health Professions</w:t>
      </w:r>
    </w:p>
    <w:p w14:paraId="32E9229A" w14:textId="77777777" w:rsidR="004331B3" w:rsidRDefault="004331B3" w:rsidP="00A26547">
      <w:pPr>
        <w:spacing w:after="0" w:line="240" w:lineRule="auto"/>
        <w:ind w:left="720"/>
        <w:jc w:val="both"/>
        <w:rPr>
          <w:rFonts w:ascii="Arial" w:hAnsi="Arial" w:cs="Arial"/>
        </w:rPr>
      </w:pPr>
    </w:p>
    <w:p w14:paraId="34E144B7" w14:textId="77777777" w:rsidR="00A26547" w:rsidRPr="00AF50FF" w:rsidRDefault="00A26547" w:rsidP="00A26547">
      <w:pPr>
        <w:spacing w:after="0" w:line="240" w:lineRule="auto"/>
        <w:ind w:left="720"/>
        <w:jc w:val="both"/>
        <w:rPr>
          <w:rFonts w:ascii="Arial" w:hAnsi="Arial" w:cs="Arial"/>
        </w:rPr>
      </w:pPr>
      <w:r w:rsidRPr="00AF50FF">
        <w:rPr>
          <w:rFonts w:ascii="Arial" w:hAnsi="Arial" w:cs="Arial"/>
        </w:rPr>
        <w:t>• Cardiovascular Sciences</w:t>
      </w:r>
    </w:p>
    <w:p w14:paraId="4115E0FE" w14:textId="77777777" w:rsidR="00A26547" w:rsidRPr="00AF50FF" w:rsidRDefault="00A26547" w:rsidP="00A26547">
      <w:pPr>
        <w:spacing w:after="0" w:line="240" w:lineRule="auto"/>
        <w:ind w:left="851" w:hanging="153"/>
        <w:jc w:val="both"/>
        <w:rPr>
          <w:rFonts w:ascii="Arial" w:hAnsi="Arial" w:cs="Arial"/>
        </w:rPr>
      </w:pPr>
      <w:r w:rsidRPr="00AF50FF">
        <w:rPr>
          <w:rFonts w:ascii="Arial" w:hAnsi="Arial" w:cs="Arial"/>
        </w:rPr>
        <w:t>• Genetics and Genome Biology, which hosts the Leicester Cancer Research Centre</w:t>
      </w:r>
    </w:p>
    <w:p w14:paraId="7F65592B" w14:textId="77777777" w:rsidR="00A26547" w:rsidRPr="00AF50FF" w:rsidRDefault="00A26547" w:rsidP="00A26547">
      <w:pPr>
        <w:spacing w:after="0" w:line="240" w:lineRule="auto"/>
        <w:ind w:left="720"/>
        <w:jc w:val="both"/>
        <w:rPr>
          <w:rFonts w:ascii="Arial" w:hAnsi="Arial" w:cs="Arial"/>
        </w:rPr>
      </w:pPr>
      <w:r w:rsidRPr="00AF50FF">
        <w:rPr>
          <w:rFonts w:ascii="Arial" w:hAnsi="Arial" w:cs="Arial"/>
        </w:rPr>
        <w:t>• Health Sciences, which hosts the Leicester Diabetes Research Centre</w:t>
      </w:r>
    </w:p>
    <w:p w14:paraId="6E1AD236" w14:textId="77777777" w:rsidR="00A26547" w:rsidRPr="00AF50FF" w:rsidRDefault="00A26547" w:rsidP="00A26547">
      <w:pPr>
        <w:spacing w:after="0" w:line="240" w:lineRule="auto"/>
        <w:ind w:left="720"/>
        <w:jc w:val="both"/>
        <w:rPr>
          <w:rFonts w:ascii="Arial" w:hAnsi="Arial" w:cs="Arial"/>
        </w:rPr>
      </w:pPr>
      <w:r w:rsidRPr="00AF50FF">
        <w:rPr>
          <w:rFonts w:ascii="Arial" w:hAnsi="Arial" w:cs="Arial"/>
        </w:rPr>
        <w:t>• Respiratory Sciences</w:t>
      </w:r>
    </w:p>
    <w:p w14:paraId="15FF4ABF" w14:textId="77777777" w:rsidR="00A26547" w:rsidRPr="00AF50FF" w:rsidRDefault="00A26547" w:rsidP="00A26547">
      <w:pPr>
        <w:spacing w:after="0" w:line="240" w:lineRule="auto"/>
        <w:ind w:left="720"/>
        <w:jc w:val="both"/>
        <w:rPr>
          <w:rFonts w:ascii="Arial" w:hAnsi="Arial" w:cs="Arial"/>
        </w:rPr>
      </w:pPr>
      <w:r w:rsidRPr="00AF50FF">
        <w:rPr>
          <w:rFonts w:ascii="Arial" w:hAnsi="Arial" w:cs="Arial"/>
        </w:rPr>
        <w:t>• Molecular and Cell Biology</w:t>
      </w:r>
    </w:p>
    <w:p w14:paraId="7DE32EDD" w14:textId="77777777" w:rsidR="00A26547" w:rsidRPr="00AF50FF" w:rsidRDefault="00A26547" w:rsidP="00A26547">
      <w:pPr>
        <w:spacing w:after="0" w:line="240" w:lineRule="auto"/>
        <w:ind w:firstLine="720"/>
        <w:jc w:val="both"/>
        <w:rPr>
          <w:rFonts w:ascii="Arial" w:hAnsi="Arial" w:cs="Arial"/>
        </w:rPr>
      </w:pPr>
      <w:r w:rsidRPr="00AF50FF">
        <w:rPr>
          <w:rFonts w:ascii="Arial" w:hAnsi="Arial" w:cs="Arial"/>
        </w:rPr>
        <w:t>• Neuroscience, Psychology and Behaviour</w:t>
      </w:r>
    </w:p>
    <w:p w14:paraId="0F89DE4E" w14:textId="77777777" w:rsidR="00A26547" w:rsidRPr="00AF50FF" w:rsidRDefault="00A26547" w:rsidP="00A26547">
      <w:pPr>
        <w:spacing w:after="0" w:line="240" w:lineRule="auto"/>
        <w:ind w:firstLine="720"/>
        <w:jc w:val="both"/>
        <w:rPr>
          <w:rFonts w:ascii="Arial" w:hAnsi="Arial" w:cs="Arial"/>
        </w:rPr>
      </w:pPr>
    </w:p>
    <w:p w14:paraId="3722204B" w14:textId="77777777" w:rsidR="00A26547" w:rsidRPr="00AF50FF" w:rsidRDefault="00A26547" w:rsidP="00A26547">
      <w:pPr>
        <w:spacing w:line="240" w:lineRule="auto"/>
        <w:jc w:val="both"/>
        <w:rPr>
          <w:rFonts w:ascii="Arial" w:hAnsi="Arial" w:cs="Arial"/>
        </w:rPr>
      </w:pPr>
      <w:r w:rsidRPr="00AF50FF">
        <w:rPr>
          <w:rFonts w:ascii="Arial" w:hAnsi="Arial" w:cs="Arial"/>
        </w:rPr>
        <w:t xml:space="preserve">The George Davies Centre is the largest investment in medical teaching and applied research by a UK university in the last decade. When you add to this the friendliness and resources of the University and the city’s excellent facilities, you will understand why we attract leading </w:t>
      </w:r>
      <w:r w:rsidRPr="00AF50FF">
        <w:rPr>
          <w:rFonts w:ascii="Arial" w:hAnsi="Arial" w:cs="Arial"/>
        </w:rPr>
        <w:lastRenderedPageBreak/>
        <w:t>scientists here – not to mention some of the most promising students from the UK and around the world.</w:t>
      </w:r>
    </w:p>
    <w:p w14:paraId="333D9B70" w14:textId="77777777" w:rsidR="00A26547" w:rsidRPr="00AF50FF" w:rsidRDefault="00A26547" w:rsidP="00A26547">
      <w:pPr>
        <w:spacing w:line="240" w:lineRule="auto"/>
        <w:jc w:val="both"/>
        <w:rPr>
          <w:rFonts w:ascii="Arial" w:hAnsi="Arial" w:cs="Arial"/>
          <w:b/>
        </w:rPr>
      </w:pPr>
      <w:r w:rsidRPr="00AF50FF">
        <w:rPr>
          <w:rFonts w:ascii="Arial" w:hAnsi="Arial" w:cs="Arial"/>
          <w:b/>
        </w:rPr>
        <w:t>College Research Priorities</w:t>
      </w:r>
    </w:p>
    <w:p w14:paraId="5D80E862" w14:textId="77777777" w:rsidR="00A26547" w:rsidRPr="001F4BC2" w:rsidRDefault="00A26547" w:rsidP="00A26547">
      <w:pPr>
        <w:spacing w:line="240" w:lineRule="auto"/>
        <w:jc w:val="both"/>
        <w:rPr>
          <w:rFonts w:ascii="Arial" w:hAnsi="Arial" w:cs="Arial"/>
        </w:rPr>
      </w:pPr>
      <w:r w:rsidRPr="00AF50FF">
        <w:rPr>
          <w:rFonts w:ascii="Arial" w:hAnsi="Arial" w:cs="Arial"/>
        </w:rPr>
        <w:t xml:space="preserve">The University’s institutional research strategy emphasizes our commitment to outstanding research that informs and enhances our teaching and learning, and is underpinned by the core values of excellence, rigour, originality and integrity. A key part of this strategy was the establishment of flagship interdisciplinary Research Institutes, Centres and Networks. We host a number of these within our </w:t>
      </w:r>
      <w:proofErr w:type="gramStart"/>
      <w:r w:rsidRPr="00AF50FF">
        <w:rPr>
          <w:rFonts w:ascii="Arial" w:hAnsi="Arial" w:cs="Arial"/>
        </w:rPr>
        <w:t>College</w:t>
      </w:r>
      <w:proofErr w:type="gramEnd"/>
      <w:r w:rsidRPr="00AF50FF">
        <w:rPr>
          <w:rFonts w:ascii="Arial" w:hAnsi="Arial" w:cs="Arial"/>
        </w:rPr>
        <w:t xml:space="preserve"> around which much of our research is now focused. These include the </w:t>
      </w:r>
      <w:hyperlink w:history="1">
        <w:r w:rsidRPr="00AF50FF">
          <w:rPr>
            <w:rStyle w:val="Hyperlink"/>
            <w:rFonts w:ascii="Arial" w:hAnsi="Arial" w:cs="Arial"/>
          </w:rPr>
          <w:t>Leicester Institute of Structural and Chemical Biology</w:t>
        </w:r>
      </w:hyperlink>
      <w:r w:rsidRPr="001F4BC2">
        <w:rPr>
          <w:rStyle w:val="Hyperlink"/>
          <w:rFonts w:ascii="Arial" w:hAnsi="Arial" w:cs="Arial"/>
        </w:rPr>
        <w:t xml:space="preserve">, </w:t>
      </w:r>
      <w:r w:rsidRPr="001F4BC2">
        <w:rPr>
          <w:rFonts w:ascii="Arial" w:hAnsi="Arial" w:cs="Arial"/>
        </w:rPr>
        <w:t xml:space="preserve">the </w:t>
      </w:r>
      <w:r w:rsidRPr="002D431D">
        <w:rPr>
          <w:rStyle w:val="Hyperlink"/>
          <w:rFonts w:ascii="Arial" w:hAnsi="Arial" w:cs="Arial"/>
        </w:rPr>
        <w:t>Leicester Precision Medicine Institute</w:t>
      </w:r>
      <w:r w:rsidRPr="00AF50FF">
        <w:rPr>
          <w:rFonts w:ascii="Arial" w:hAnsi="Arial" w:cs="Arial"/>
        </w:rPr>
        <w:t xml:space="preserve">, Centre for Black and Minority Ethnic Health, and Centre for Environment, Health and Sustainability. In the wider University are the Institute for Advanced Studies </w:t>
      </w:r>
      <w:proofErr w:type="gramStart"/>
      <w:r w:rsidRPr="00AF50FF">
        <w:rPr>
          <w:rFonts w:ascii="Arial" w:hAnsi="Arial" w:cs="Arial"/>
        </w:rPr>
        <w:t>https://www2.le.ac.uk/institution/lias, and</w:t>
      </w:r>
      <w:proofErr w:type="gramEnd"/>
      <w:r w:rsidRPr="00AF50FF">
        <w:rPr>
          <w:rFonts w:ascii="Arial" w:hAnsi="Arial" w:cs="Arial"/>
        </w:rPr>
        <w:t xml:space="preserve"> </w:t>
      </w:r>
      <w:proofErr w:type="spellStart"/>
      <w:r w:rsidRPr="00AF50FF">
        <w:rPr>
          <w:rFonts w:ascii="Arial" w:hAnsi="Arial" w:cs="Arial"/>
        </w:rPr>
        <w:t>CAMEo</w:t>
      </w:r>
      <w:proofErr w:type="spellEnd"/>
      <w:r w:rsidRPr="00AF50FF">
        <w:rPr>
          <w:rFonts w:ascii="Arial" w:hAnsi="Arial" w:cs="Arial"/>
        </w:rPr>
        <w:t xml:space="preserve"> the Research Institute for Cultural and Media Economies </w:t>
      </w:r>
      <w:hyperlink w:history="1">
        <w:r w:rsidRPr="00AF50FF">
          <w:rPr>
            <w:rStyle w:val="Hyperlink"/>
            <w:rFonts w:ascii="Arial" w:hAnsi="Arial" w:cs="Arial"/>
          </w:rPr>
          <w:t>https://www2.le.ac.uk/institutes/cameo/about-cameo</w:t>
        </w:r>
      </w:hyperlink>
      <w:r w:rsidRPr="001F4BC2">
        <w:rPr>
          <w:rFonts w:ascii="Arial" w:hAnsi="Arial" w:cs="Arial"/>
        </w:rPr>
        <w:t>.</w:t>
      </w:r>
    </w:p>
    <w:p w14:paraId="355FE97E" w14:textId="77777777" w:rsidR="00A26547" w:rsidRPr="001F4BC2" w:rsidRDefault="00A26547" w:rsidP="00A26547">
      <w:pPr>
        <w:pStyle w:val="HRNormal"/>
        <w:spacing w:after="0"/>
        <w:ind w:left="0"/>
        <w:jc w:val="both"/>
        <w:rPr>
          <w:rFonts w:ascii="Arial" w:hAnsi="Arial" w:cs="Arial"/>
        </w:rPr>
      </w:pPr>
      <w:r w:rsidRPr="002D431D">
        <w:rPr>
          <w:rFonts w:ascii="Arial" w:hAnsi="Arial" w:cs="Arial"/>
        </w:rPr>
        <w:t>The NIHR Biomedical Research Centre (BRC) is a collaboration between the University of L</w:t>
      </w:r>
      <w:r w:rsidRPr="00AF50FF">
        <w:rPr>
          <w:rFonts w:ascii="Arial" w:hAnsi="Arial" w:cs="Arial"/>
        </w:rPr>
        <w:t>eicester, the University of Loughborough and the University Hospitals of Leicester NHS Trust. The BRC brings together the work of Respiratory Medicine, Cardiovascular Sciences, and Diet, Lifestyle and Physical Activity. There is also an interest in research which underpins teaching &amp; learning. (</w:t>
      </w:r>
      <w:hyperlink w:history="1">
        <w:r w:rsidRPr="00AF50FF">
          <w:rPr>
            <w:rStyle w:val="Hyperlink"/>
            <w:rFonts w:ascii="Arial" w:hAnsi="Arial" w:cs="Arial"/>
          </w:rPr>
          <w:t>http://www2.le.ac.uk/colleges/medbiopsych/research</w:t>
        </w:r>
      </w:hyperlink>
      <w:r w:rsidRPr="001F4BC2">
        <w:rPr>
          <w:rFonts w:ascii="Arial" w:hAnsi="Arial" w:cs="Arial"/>
        </w:rPr>
        <w:t xml:space="preserve">). </w:t>
      </w:r>
    </w:p>
    <w:p w14:paraId="3B8D6436" w14:textId="77777777" w:rsidR="00A26547" w:rsidRPr="002D431D" w:rsidRDefault="00A26547" w:rsidP="00A26547">
      <w:pPr>
        <w:spacing w:after="0" w:line="240" w:lineRule="auto"/>
        <w:jc w:val="both"/>
        <w:rPr>
          <w:rFonts w:ascii="Arial" w:hAnsi="Arial" w:cs="Arial"/>
        </w:rPr>
      </w:pPr>
    </w:p>
    <w:p w14:paraId="3A4A3280" w14:textId="77777777" w:rsidR="00A26547" w:rsidRDefault="00A26547" w:rsidP="00A26547">
      <w:pPr>
        <w:spacing w:after="0" w:line="240" w:lineRule="auto"/>
        <w:jc w:val="both"/>
        <w:rPr>
          <w:rFonts w:ascii="Arial" w:hAnsi="Arial" w:cs="Arial"/>
        </w:rPr>
      </w:pPr>
      <w:r w:rsidRPr="00AF50FF">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4B802BE5" w14:textId="77777777" w:rsidR="004331B3" w:rsidRPr="00AF50FF" w:rsidRDefault="004331B3" w:rsidP="00A26547">
      <w:pPr>
        <w:spacing w:after="0" w:line="240" w:lineRule="auto"/>
        <w:jc w:val="both"/>
        <w:rPr>
          <w:rFonts w:ascii="Arial" w:hAnsi="Arial" w:cs="Arial"/>
        </w:rPr>
      </w:pPr>
    </w:p>
    <w:p w14:paraId="0F20D067" w14:textId="77777777" w:rsidR="00A26547" w:rsidRPr="00AF50FF" w:rsidRDefault="00A26547" w:rsidP="00A26547">
      <w:pPr>
        <w:spacing w:after="0" w:line="240" w:lineRule="auto"/>
        <w:jc w:val="both"/>
        <w:rPr>
          <w:rFonts w:ascii="Arial" w:hAnsi="Arial" w:cs="Arial"/>
        </w:rPr>
      </w:pPr>
      <w:r w:rsidRPr="00AF50FF">
        <w:rPr>
          <w:rFonts w:ascii="Arial" w:hAnsi="Arial" w:cs="Arial"/>
        </w:rPr>
        <w:t xml:space="preserve">The College continues to grow funded research activity with a dual approach of encouraging individuals to win project grants and personal </w:t>
      </w:r>
      <w:proofErr w:type="gramStart"/>
      <w:r w:rsidRPr="00AF50FF">
        <w:rPr>
          <w:rFonts w:ascii="Arial" w:hAnsi="Arial" w:cs="Arial"/>
        </w:rPr>
        <w:t>fellowships, and</w:t>
      </w:r>
      <w:proofErr w:type="gramEnd"/>
      <w:r w:rsidRPr="00AF50FF">
        <w:rPr>
          <w:rFonts w:ascii="Arial" w:hAnsi="Arial" w:cs="Arial"/>
        </w:rPr>
        <w:t xml:space="preserve"> supporting teams to achieve major awards with large strategic initiatives. Examples of Leicester’s success include the award of an NIHR Biomedical Research Centre in partnership with the University Hospitals of Leicester (UHL) NHS Trust, an MRC funded Midlands Cryo-Electron Microscope Facility, the Midlands Health Data Research UK Substantive Site, a new British Heart Foundation Research Accelerator Award, and a </w:t>
      </w:r>
      <w:proofErr w:type="spellStart"/>
      <w:r w:rsidRPr="00AF50FF">
        <w:rPr>
          <w:rFonts w:ascii="Arial" w:hAnsi="Arial" w:cs="Arial"/>
        </w:rPr>
        <w:t>Wellcome</w:t>
      </w:r>
      <w:proofErr w:type="spellEnd"/>
      <w:r w:rsidRPr="00AF50FF">
        <w:rPr>
          <w:rFonts w:ascii="Arial" w:hAnsi="Arial" w:cs="Arial"/>
        </w:rPr>
        <w:t xml:space="preserve"> Trust Institutional Strategic Support Fund.</w:t>
      </w:r>
    </w:p>
    <w:p w14:paraId="78E7BB95" w14:textId="77777777" w:rsidR="00A26547" w:rsidRPr="00AF50FF" w:rsidRDefault="00A26547" w:rsidP="00A26547">
      <w:pPr>
        <w:spacing w:after="0" w:line="240" w:lineRule="auto"/>
        <w:jc w:val="both"/>
        <w:rPr>
          <w:rFonts w:ascii="Arial" w:hAnsi="Arial" w:cs="Arial"/>
        </w:rPr>
      </w:pPr>
    </w:p>
    <w:p w14:paraId="6D143DDC" w14:textId="77777777" w:rsidR="00A26547" w:rsidRPr="00AF50FF" w:rsidRDefault="00A26547" w:rsidP="00A26547">
      <w:pPr>
        <w:spacing w:after="0" w:line="240" w:lineRule="auto"/>
        <w:jc w:val="both"/>
        <w:rPr>
          <w:rFonts w:ascii="Arial" w:hAnsi="Arial" w:cs="Arial"/>
        </w:rPr>
      </w:pPr>
      <w:r w:rsidRPr="00AF50FF">
        <w:rPr>
          <w:rFonts w:ascii="Arial" w:hAnsi="Arial" w:cs="Arial"/>
        </w:rPr>
        <w:t xml:space="preserve">We are responding to the rapidly changing national and international research landscape that places an increasing emphasis on interdisciplinary and impactful research. For this purpose, we are working closely with our key NHS partners, UHL and the Leicester Partnership Trust,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also very conscious of the need to play to our institutional and regional </w:t>
      </w:r>
      <w:proofErr w:type="gramStart"/>
      <w:r w:rsidRPr="00AF50FF">
        <w:rPr>
          <w:rFonts w:ascii="Arial" w:hAnsi="Arial" w:cs="Arial"/>
        </w:rPr>
        <w:t>strengths, and</w:t>
      </w:r>
      <w:proofErr w:type="gramEnd"/>
      <w:r w:rsidRPr="00AF50FF">
        <w:rPr>
          <w:rFonts w:ascii="Arial" w:hAnsi="Arial" w:cs="Arial"/>
        </w:rPr>
        <w:t xml:space="preserve"> are engaging closely with Leicester City and County Councils, and the Midlands Health Innovation network of regional Universities.</w:t>
      </w:r>
    </w:p>
    <w:p w14:paraId="3C960F24" w14:textId="77777777" w:rsidR="004331B3" w:rsidRDefault="004331B3" w:rsidP="004331B3">
      <w:pPr>
        <w:spacing w:after="0" w:line="240" w:lineRule="auto"/>
        <w:jc w:val="both"/>
        <w:rPr>
          <w:rFonts w:ascii="Arial" w:hAnsi="Arial" w:cs="Arial"/>
          <w:b/>
        </w:rPr>
      </w:pPr>
    </w:p>
    <w:p w14:paraId="63CFB968" w14:textId="77777777" w:rsidR="00A26547" w:rsidRDefault="00A26547" w:rsidP="004331B3">
      <w:pPr>
        <w:spacing w:after="0" w:line="240" w:lineRule="auto"/>
        <w:jc w:val="both"/>
        <w:rPr>
          <w:rFonts w:ascii="Arial" w:hAnsi="Arial" w:cs="Arial"/>
          <w:b/>
        </w:rPr>
      </w:pPr>
      <w:r w:rsidRPr="00AF50FF">
        <w:rPr>
          <w:rFonts w:ascii="Arial" w:hAnsi="Arial" w:cs="Arial"/>
          <w:b/>
        </w:rPr>
        <w:t>Transformative and Innovative Teaching</w:t>
      </w:r>
    </w:p>
    <w:p w14:paraId="3308C91D" w14:textId="77777777" w:rsidR="004331B3" w:rsidRPr="00AF50FF" w:rsidRDefault="004331B3" w:rsidP="004331B3">
      <w:pPr>
        <w:spacing w:after="0" w:line="240" w:lineRule="auto"/>
        <w:jc w:val="both"/>
        <w:rPr>
          <w:rFonts w:ascii="Arial" w:hAnsi="Arial" w:cs="Arial"/>
          <w:b/>
        </w:rPr>
      </w:pPr>
    </w:p>
    <w:p w14:paraId="73181A73" w14:textId="77777777" w:rsidR="00A26547" w:rsidRPr="00AF50FF" w:rsidRDefault="00A26547" w:rsidP="004331B3">
      <w:pPr>
        <w:spacing w:after="0" w:line="240" w:lineRule="auto"/>
        <w:jc w:val="both"/>
        <w:rPr>
          <w:rFonts w:ascii="Arial" w:hAnsi="Arial" w:cs="Arial"/>
        </w:rPr>
      </w:pPr>
      <w:r w:rsidRPr="00AF50FF">
        <w:rPr>
          <w:rFonts w:ascii="Arial" w:hAnsi="Arial" w:cs="Arial"/>
        </w:rPr>
        <w:t xml:space="preserve">Teaching across the College of Life Sciences is research-led. Our ambition is to deliver a world-class, discovery-led and discovery-enabling learning experience in all teaching programmes to produce high quality, resourceful, independent and resilient graduates. There are programmes in Medicine and a growing range of allied health professions including Midwifery with Leadership, Nursing with Leadership (developed and taught in conjunction with the NHS), ODP and Physiotherapy; a new radiography course is also planned. </w:t>
      </w:r>
    </w:p>
    <w:p w14:paraId="7EBBA177" w14:textId="77777777" w:rsidR="00A26547" w:rsidRPr="00AF50FF" w:rsidRDefault="00A26547" w:rsidP="00A26547">
      <w:pPr>
        <w:pStyle w:val="CommentText"/>
        <w:jc w:val="both"/>
        <w:rPr>
          <w:rFonts w:ascii="Arial" w:hAnsi="Arial" w:cs="Arial"/>
          <w:sz w:val="22"/>
          <w:szCs w:val="22"/>
        </w:rPr>
      </w:pPr>
      <w:r w:rsidRPr="00AF50FF">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7F2E3D73" w14:textId="77777777" w:rsidR="00A26547" w:rsidRPr="00AF50FF" w:rsidRDefault="00A26547" w:rsidP="00A26547">
      <w:pPr>
        <w:spacing w:line="240" w:lineRule="auto"/>
        <w:jc w:val="both"/>
        <w:rPr>
          <w:rFonts w:ascii="Arial" w:hAnsi="Arial" w:cs="Arial"/>
        </w:rPr>
      </w:pPr>
      <w:r w:rsidRPr="00AF50FF">
        <w:rPr>
          <w:rFonts w:ascii="Arial" w:hAnsi="Arial" w:cs="Arial"/>
        </w:rPr>
        <w:lastRenderedPageBreak/>
        <w:t>The course features:</w:t>
      </w:r>
    </w:p>
    <w:p w14:paraId="2BF86249" w14:textId="77777777" w:rsidR="00A26547" w:rsidRPr="00AF50FF" w:rsidRDefault="00A26547" w:rsidP="00A2654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 xml:space="preserve">A clinical focus throughout underpinned by excellence in bioscience, and access to one of the largest dissection suites in the UK. </w:t>
      </w:r>
    </w:p>
    <w:p w14:paraId="72DF4795" w14:textId="77777777" w:rsidR="00A26547" w:rsidRPr="00AF50FF" w:rsidRDefault="00A26547" w:rsidP="00A2654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 xml:space="preserve">Early clinical experience including a new Healthcare </w:t>
      </w:r>
      <w:proofErr w:type="gramStart"/>
      <w:r w:rsidRPr="00AF50FF">
        <w:rPr>
          <w:rFonts w:ascii="Arial" w:hAnsi="Arial" w:cs="Arial"/>
          <w:sz w:val="22"/>
          <w:szCs w:val="22"/>
        </w:rPr>
        <w:t>Assistant  (</w:t>
      </w:r>
      <w:proofErr w:type="gramEnd"/>
      <w:r w:rsidRPr="00AF50FF">
        <w:rPr>
          <w:rFonts w:ascii="Arial" w:hAnsi="Arial" w:cs="Arial"/>
          <w:sz w:val="22"/>
          <w:szCs w:val="22"/>
        </w:rPr>
        <w:t>HCA) programme in year one</w:t>
      </w:r>
    </w:p>
    <w:p w14:paraId="7ACA20C0" w14:textId="77777777" w:rsidR="00A26547" w:rsidRPr="00AF50FF" w:rsidRDefault="00A26547" w:rsidP="00A2654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A strong group-work provision supporting student learning throughout the course</w:t>
      </w:r>
    </w:p>
    <w:p w14:paraId="37576F3F" w14:textId="77777777" w:rsidR="00A26547" w:rsidRPr="00AF50FF" w:rsidRDefault="00A26547" w:rsidP="00A2654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A wide range of hospital and GP placements with many areas of national excellence</w:t>
      </w:r>
    </w:p>
    <w:p w14:paraId="3053835A" w14:textId="77777777" w:rsidR="00A26547" w:rsidRPr="00AF50FF" w:rsidRDefault="00A26547" w:rsidP="00A2654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rPr>
        <w:t xml:space="preserve">Excellent intercalated degree opportunities, with particular strengths in our </w:t>
      </w:r>
      <w:proofErr w:type="spellStart"/>
      <w:r w:rsidRPr="00AF50FF">
        <w:rPr>
          <w:rFonts w:ascii="Arial" w:hAnsi="Arial" w:cs="Arial"/>
          <w:sz w:val="22"/>
          <w:szCs w:val="22"/>
        </w:rPr>
        <w:t>iMSc</w:t>
      </w:r>
      <w:proofErr w:type="spellEnd"/>
      <w:r w:rsidRPr="00AF50FF">
        <w:rPr>
          <w:rFonts w:ascii="Arial" w:hAnsi="Arial" w:cs="Arial"/>
          <w:sz w:val="22"/>
          <w:szCs w:val="22"/>
        </w:rPr>
        <w:t xml:space="preserve"> in Research and a new </w:t>
      </w:r>
      <w:proofErr w:type="gramStart"/>
      <w:r w:rsidRPr="00AF50FF">
        <w:rPr>
          <w:rFonts w:ascii="Arial" w:hAnsi="Arial" w:cs="Arial"/>
          <w:sz w:val="22"/>
          <w:szCs w:val="22"/>
        </w:rPr>
        <w:t>Masters in Clinical Education</w:t>
      </w:r>
      <w:proofErr w:type="gramEnd"/>
    </w:p>
    <w:p w14:paraId="0EE2E7C5" w14:textId="77777777" w:rsidR="00A26547" w:rsidRPr="00AF50FF" w:rsidRDefault="00A26547" w:rsidP="00A26547">
      <w:pPr>
        <w:pStyle w:val="CommentText"/>
        <w:widowControl w:val="0"/>
        <w:numPr>
          <w:ilvl w:val="0"/>
          <w:numId w:val="29"/>
        </w:numPr>
        <w:spacing w:after="0"/>
        <w:jc w:val="both"/>
        <w:rPr>
          <w:rFonts w:ascii="Arial" w:hAnsi="Arial" w:cs="Arial"/>
          <w:sz w:val="22"/>
          <w:szCs w:val="22"/>
        </w:rPr>
      </w:pPr>
      <w:r w:rsidRPr="00AF50FF">
        <w:rPr>
          <w:rFonts w:ascii="Arial" w:hAnsi="Arial" w:cs="Arial"/>
          <w:sz w:val="22"/>
          <w:szCs w:val="22"/>
          <w:shd w:val="clear" w:color="auto" w:fill="FFFFFF"/>
        </w:rPr>
        <w:t xml:space="preserve">Foundation Assistantships in </w:t>
      </w:r>
      <w:proofErr w:type="gramStart"/>
      <w:r w:rsidRPr="00AF50FF">
        <w:rPr>
          <w:rFonts w:ascii="Arial" w:hAnsi="Arial" w:cs="Arial"/>
          <w:sz w:val="22"/>
          <w:szCs w:val="22"/>
          <w:shd w:val="clear" w:color="auto" w:fill="FFFFFF"/>
        </w:rPr>
        <w:t>year  5</w:t>
      </w:r>
      <w:proofErr w:type="gramEnd"/>
      <w:r w:rsidRPr="00AF50FF">
        <w:rPr>
          <w:rFonts w:ascii="Arial" w:hAnsi="Arial" w:cs="Arial"/>
          <w:sz w:val="22"/>
          <w:szCs w:val="22"/>
          <w:shd w:val="clear" w:color="auto" w:fill="FFFFFF"/>
        </w:rPr>
        <w:t xml:space="preserve"> which has enhanced our graduates preparedness for work as a Foundation doctor</w:t>
      </w:r>
    </w:p>
    <w:p w14:paraId="31E21C67" w14:textId="77777777" w:rsidR="00A26547" w:rsidRDefault="00A26547" w:rsidP="004331B3">
      <w:pPr>
        <w:pStyle w:val="CommentText"/>
        <w:spacing w:after="0"/>
        <w:jc w:val="both"/>
        <w:rPr>
          <w:rFonts w:ascii="Arial" w:hAnsi="Arial" w:cs="Arial"/>
          <w:sz w:val="22"/>
          <w:szCs w:val="22"/>
        </w:rPr>
      </w:pPr>
    </w:p>
    <w:p w14:paraId="4A6858DC" w14:textId="77777777" w:rsidR="00A26547" w:rsidRDefault="00A26547" w:rsidP="004331B3">
      <w:pPr>
        <w:pStyle w:val="CommentText"/>
        <w:spacing w:after="0"/>
        <w:jc w:val="both"/>
        <w:rPr>
          <w:rFonts w:ascii="Arial" w:hAnsi="Arial" w:cs="Arial"/>
          <w:sz w:val="22"/>
          <w:szCs w:val="22"/>
          <w:shd w:val="clear" w:color="auto" w:fill="FFFFFF"/>
        </w:rPr>
      </w:pPr>
      <w:r w:rsidRPr="00AF50FF">
        <w:rPr>
          <w:rFonts w:ascii="Arial" w:hAnsi="Arial" w:cs="Arial"/>
          <w:sz w:val="22"/>
          <w:szCs w:val="22"/>
        </w:rPr>
        <w:t xml:space="preserve">We are also proud of our work widening participation to medicine, and have developed an excellent </w:t>
      </w:r>
      <w:hyperlink w:history="1">
        <w:r w:rsidRPr="00AF50FF">
          <w:rPr>
            <w:rStyle w:val="Hyperlink"/>
            <w:rFonts w:ascii="Arial" w:hAnsi="Arial" w:cs="Arial"/>
            <w:b/>
            <w:bCs/>
            <w:sz w:val="22"/>
            <w:szCs w:val="22"/>
          </w:rPr>
          <w:t>Medicine with Foundation Year MB ChB</w:t>
        </w:r>
      </w:hyperlink>
      <w:r w:rsidRPr="00AF50FF">
        <w:rPr>
          <w:rFonts w:ascii="Arial" w:hAnsi="Arial" w:cs="Arial"/>
          <w:sz w:val="22"/>
          <w:szCs w:val="22"/>
        </w:rPr>
        <w:t xml:space="preserve"> which was launched in 2017.  This recruits 35 students to an </w:t>
      </w:r>
      <w:r w:rsidRPr="00AF50FF">
        <w:rPr>
          <w:rFonts w:ascii="Arial" w:hAnsi="Arial" w:cs="Arial"/>
          <w:sz w:val="22"/>
          <w:szCs w:val="22"/>
          <w:shd w:val="clear" w:color="auto" w:fill="FFFFFF"/>
        </w:rPr>
        <w:t>integrated Foundation Year enabling progression onto Year 1 of the MB ChB course.</w:t>
      </w:r>
    </w:p>
    <w:p w14:paraId="2025C7AA" w14:textId="77777777" w:rsidR="004331B3" w:rsidRPr="00AF50FF" w:rsidRDefault="004331B3" w:rsidP="004331B3">
      <w:pPr>
        <w:pStyle w:val="CommentText"/>
        <w:spacing w:after="0"/>
        <w:jc w:val="both"/>
        <w:rPr>
          <w:rFonts w:ascii="Arial" w:hAnsi="Arial" w:cs="Arial"/>
          <w:sz w:val="22"/>
          <w:szCs w:val="22"/>
        </w:rPr>
      </w:pPr>
    </w:p>
    <w:p w14:paraId="64699322" w14:textId="77777777" w:rsidR="00A26547" w:rsidRPr="002D431D" w:rsidRDefault="00A26547" w:rsidP="004331B3">
      <w:pPr>
        <w:spacing w:after="0" w:line="240" w:lineRule="auto"/>
        <w:jc w:val="both"/>
        <w:rPr>
          <w:rFonts w:ascii="Arial" w:hAnsi="Arial" w:cs="Arial"/>
        </w:rPr>
      </w:pPr>
      <w:r w:rsidRPr="001F4BC2">
        <w:rPr>
          <w:rFonts w:ascii="Arial" w:hAnsi="Arial" w:cs="Arial"/>
        </w:rPr>
        <w:t xml:space="preserve">In </w:t>
      </w:r>
      <w:proofErr w:type="gramStart"/>
      <w:r w:rsidRPr="001F4BC2">
        <w:rPr>
          <w:rFonts w:ascii="Arial" w:hAnsi="Arial" w:cs="Arial"/>
        </w:rPr>
        <w:t>addition</w:t>
      </w:r>
      <w:proofErr w:type="gramEnd"/>
      <w:r w:rsidRPr="001F4BC2">
        <w:rPr>
          <w:rFonts w:ascii="Arial" w:hAnsi="Arial" w:cs="Arial"/>
        </w:rPr>
        <w:t xml:space="preserve"> there are a broad range of programmes in Biological Sciences and Psychology at both undergraduate and postgraduate levels, currently including the </w:t>
      </w:r>
      <w:proofErr w:type="spellStart"/>
      <w:r w:rsidRPr="001F4BC2">
        <w:rPr>
          <w:rFonts w:ascii="Arial" w:hAnsi="Arial" w:cs="Arial"/>
        </w:rPr>
        <w:t>DClinPsych</w:t>
      </w:r>
      <w:proofErr w:type="spellEnd"/>
      <w:r w:rsidRPr="001F4BC2">
        <w:rPr>
          <w:rFonts w:ascii="Arial" w:hAnsi="Arial" w:cs="Arial"/>
        </w:rPr>
        <w:t>. A new suite of postgraduate programmes reflecting the areas of research excellence in the College is under devel</w:t>
      </w:r>
      <w:r w:rsidRPr="002D431D">
        <w:rPr>
          <w:rFonts w:ascii="Arial" w:hAnsi="Arial" w:cs="Arial"/>
        </w:rPr>
        <w:t xml:space="preserve">opment including strengths in epidemiology, diabetes, medical statistics, quality and safety in healthcare, and social sciences in medicine. </w:t>
      </w:r>
    </w:p>
    <w:p w14:paraId="413E590A" w14:textId="77777777" w:rsidR="00A26547" w:rsidRPr="00AF50FF" w:rsidRDefault="00A26547" w:rsidP="004331B3">
      <w:pPr>
        <w:spacing w:after="0" w:line="240" w:lineRule="auto"/>
        <w:jc w:val="both"/>
        <w:rPr>
          <w:rFonts w:ascii="Arial" w:eastAsia="Times New Roman" w:hAnsi="Arial" w:cs="Arial"/>
          <w:b/>
        </w:rPr>
      </w:pPr>
    </w:p>
    <w:p w14:paraId="0FEABEBC" w14:textId="77777777" w:rsidR="00A26547" w:rsidRPr="00AF50FF" w:rsidRDefault="00A26547" w:rsidP="004331B3">
      <w:pPr>
        <w:spacing w:after="0" w:line="240" w:lineRule="auto"/>
        <w:rPr>
          <w:rFonts w:ascii="Arial" w:hAnsi="Arial" w:cs="Arial"/>
          <w:b/>
        </w:rPr>
      </w:pPr>
      <w:r w:rsidRPr="00AF50FF">
        <w:rPr>
          <w:rFonts w:ascii="Arial" w:hAnsi="Arial" w:cs="Arial"/>
          <w:b/>
        </w:rPr>
        <w:t>Psychiatry at the University of Leicester</w:t>
      </w:r>
    </w:p>
    <w:p w14:paraId="3BA3ED91" w14:textId="77777777" w:rsidR="00A26547" w:rsidRDefault="00A26547" w:rsidP="004331B3">
      <w:pPr>
        <w:spacing w:after="0" w:line="240" w:lineRule="auto"/>
        <w:jc w:val="both"/>
        <w:rPr>
          <w:rFonts w:ascii="Arial" w:eastAsia="Calibri" w:hAnsi="Arial" w:cs="Arial"/>
        </w:rPr>
      </w:pPr>
      <w:r w:rsidRPr="00AF50FF">
        <w:rPr>
          <w:rFonts w:ascii="Arial" w:hAnsi="Arial" w:cs="Arial"/>
        </w:rPr>
        <w:t xml:space="preserve">Most academic staff and holders of emeritus or honorary titles are based within the Department of Health Sciences (HS), the remainder are based in the Department of Neuroscience, Psychology and Behaviour (NPB) and </w:t>
      </w:r>
      <w:r w:rsidRPr="00AF50FF">
        <w:rPr>
          <w:rFonts w:ascii="Arial" w:eastAsia="Calibri" w:hAnsi="Arial" w:cs="Arial"/>
        </w:rPr>
        <w:t>the Leicester Cancer Research Centre (LCRC).</w:t>
      </w:r>
    </w:p>
    <w:p w14:paraId="1ADDA127" w14:textId="77777777" w:rsidR="004331B3" w:rsidRPr="00AF50FF" w:rsidRDefault="004331B3" w:rsidP="004331B3">
      <w:pPr>
        <w:spacing w:after="0" w:line="240" w:lineRule="auto"/>
        <w:jc w:val="both"/>
        <w:rPr>
          <w:rFonts w:ascii="Arial" w:hAnsi="Arial" w:cs="Arial"/>
        </w:rPr>
      </w:pPr>
    </w:p>
    <w:p w14:paraId="437C27F7" w14:textId="77777777" w:rsidR="00A26547" w:rsidRPr="00AF50FF" w:rsidRDefault="00A26547" w:rsidP="00A26547">
      <w:pPr>
        <w:jc w:val="both"/>
        <w:rPr>
          <w:rFonts w:ascii="Arial" w:hAnsi="Arial" w:cs="Arial"/>
        </w:rPr>
      </w:pPr>
      <w:r w:rsidRPr="00AF50FF">
        <w:rPr>
          <w:rFonts w:ascii="Arial" w:hAnsi="Arial" w:cs="Arial"/>
        </w:rPr>
        <w:t>The groups leading on research interests within the field of Psychiatry are as follows:</w:t>
      </w:r>
    </w:p>
    <w:p w14:paraId="0D15FD8F" w14:textId="77777777" w:rsidR="00A26547" w:rsidRPr="00AF50FF" w:rsidRDefault="00A26547" w:rsidP="00A26547">
      <w:pPr>
        <w:rPr>
          <w:rFonts w:ascii="Arial" w:hAnsi="Arial" w:cs="Arial"/>
          <w:b/>
          <w:i/>
        </w:rPr>
      </w:pPr>
      <w:r w:rsidRPr="00AF50FF">
        <w:rPr>
          <w:rFonts w:ascii="Arial" w:hAnsi="Arial" w:cs="Arial"/>
          <w:b/>
          <w:i/>
        </w:rPr>
        <w:t>Social &amp; Epidemiological Psychiatry (NPB)</w:t>
      </w:r>
    </w:p>
    <w:p w14:paraId="1FAD0DB9" w14:textId="77777777" w:rsidR="00A26547" w:rsidRDefault="00A26547" w:rsidP="004331B3">
      <w:pPr>
        <w:spacing w:after="0" w:line="240" w:lineRule="auto"/>
        <w:rPr>
          <w:rFonts w:ascii="Arial" w:hAnsi="Arial" w:cs="Arial"/>
          <w:b/>
        </w:rPr>
      </w:pPr>
      <w:r w:rsidRPr="00AF50FF">
        <w:rPr>
          <w:rFonts w:ascii="Arial" w:hAnsi="Arial" w:cs="Arial"/>
          <w:b/>
        </w:rPr>
        <w:t xml:space="preserve">Professor </w:t>
      </w:r>
      <w:proofErr w:type="spellStart"/>
      <w:r w:rsidRPr="00AF50FF">
        <w:rPr>
          <w:rFonts w:ascii="Arial" w:hAnsi="Arial" w:cs="Arial"/>
          <w:b/>
        </w:rPr>
        <w:t>Traolach</w:t>
      </w:r>
      <w:proofErr w:type="spellEnd"/>
      <w:r w:rsidRPr="00AF50FF">
        <w:rPr>
          <w:rFonts w:ascii="Arial" w:hAnsi="Arial" w:cs="Arial"/>
          <w:b/>
        </w:rPr>
        <w:t xml:space="preserve"> “Terry” Brugha, Dr Nandini Chakraborty (Hon Professor), Dr Mohammed Abbas (Hon Associate Professor), Dr Asit Biswas (Hon Associate Professor), Dr Reza Kiani (Hon Sen </w:t>
      </w:r>
      <w:proofErr w:type="spellStart"/>
      <w:r w:rsidRPr="00AF50FF">
        <w:rPr>
          <w:rFonts w:ascii="Arial" w:hAnsi="Arial" w:cs="Arial"/>
          <w:b/>
        </w:rPr>
        <w:t>Lec</w:t>
      </w:r>
      <w:proofErr w:type="spellEnd"/>
      <w:r w:rsidRPr="00AF50FF">
        <w:rPr>
          <w:rFonts w:ascii="Arial" w:hAnsi="Arial" w:cs="Arial"/>
          <w:b/>
        </w:rPr>
        <w:t xml:space="preserve">), Dr Samuel Tromans (Hon Research Fellow), Alison Drewett (Hon Fellow), Andrew Leaver (Research Collaborator). </w:t>
      </w:r>
    </w:p>
    <w:p w14:paraId="4CF44394" w14:textId="77777777" w:rsidR="004331B3" w:rsidRPr="001F4BC2" w:rsidRDefault="004331B3" w:rsidP="004331B3">
      <w:pPr>
        <w:spacing w:after="0" w:line="240" w:lineRule="auto"/>
        <w:rPr>
          <w:rFonts w:ascii="Arial" w:hAnsi="Arial" w:cs="Arial"/>
          <w:b/>
          <w:i/>
        </w:rPr>
      </w:pPr>
    </w:p>
    <w:p w14:paraId="51D168A5" w14:textId="77777777" w:rsidR="00A26547" w:rsidRPr="00AF50FF" w:rsidRDefault="00A26547" w:rsidP="004331B3">
      <w:pPr>
        <w:pStyle w:val="ListParagraph"/>
        <w:numPr>
          <w:ilvl w:val="0"/>
          <w:numId w:val="17"/>
        </w:numPr>
        <w:spacing w:after="0" w:line="240" w:lineRule="auto"/>
        <w:rPr>
          <w:rFonts w:ascii="Arial" w:hAnsi="Arial" w:cs="Arial"/>
          <w:b/>
          <w:i/>
        </w:rPr>
      </w:pPr>
      <w:r w:rsidRPr="00AF50FF">
        <w:rPr>
          <w:rFonts w:ascii="Arial" w:hAnsi="Arial" w:cs="Arial"/>
        </w:rPr>
        <w:t>Epidemiology psychopathology of adult autism spectrum disorder and common mental disorders</w:t>
      </w:r>
    </w:p>
    <w:p w14:paraId="69A860A6" w14:textId="77777777" w:rsidR="00A26547" w:rsidRPr="00AF50FF" w:rsidRDefault="00A26547" w:rsidP="004331B3">
      <w:pPr>
        <w:pStyle w:val="ListParagraph"/>
        <w:numPr>
          <w:ilvl w:val="0"/>
          <w:numId w:val="17"/>
        </w:numPr>
        <w:spacing w:after="0" w:line="240" w:lineRule="auto"/>
        <w:rPr>
          <w:rFonts w:ascii="Arial" w:hAnsi="Arial" w:cs="Arial"/>
          <w:b/>
          <w:i/>
        </w:rPr>
      </w:pPr>
      <w:r w:rsidRPr="00AF50FF">
        <w:rPr>
          <w:rFonts w:ascii="Arial" w:hAnsi="Arial" w:cs="Arial"/>
        </w:rPr>
        <w:t xml:space="preserve">aetiology and prevention of common and peri-natal mental disorders </w:t>
      </w:r>
    </w:p>
    <w:p w14:paraId="7B90B0EB" w14:textId="77777777" w:rsidR="00A26547" w:rsidRPr="00AF50FF" w:rsidRDefault="00A26547" w:rsidP="004331B3">
      <w:pPr>
        <w:pStyle w:val="ListParagraph"/>
        <w:numPr>
          <w:ilvl w:val="0"/>
          <w:numId w:val="17"/>
        </w:numPr>
        <w:spacing w:after="0" w:line="240" w:lineRule="auto"/>
        <w:rPr>
          <w:rFonts w:ascii="Arial" w:hAnsi="Arial" w:cs="Arial"/>
        </w:rPr>
      </w:pPr>
      <w:r w:rsidRPr="00AF50FF">
        <w:rPr>
          <w:rFonts w:ascii="Arial" w:hAnsi="Arial" w:cs="Arial"/>
        </w:rPr>
        <w:t>policy information and interpretation of large survey datasets</w:t>
      </w:r>
    </w:p>
    <w:p w14:paraId="78E027CC" w14:textId="77777777" w:rsidR="00A26547" w:rsidRPr="00AF50FF" w:rsidRDefault="00A26547" w:rsidP="004331B3">
      <w:pPr>
        <w:pStyle w:val="ListParagraph"/>
        <w:numPr>
          <w:ilvl w:val="0"/>
          <w:numId w:val="17"/>
        </w:numPr>
        <w:spacing w:after="0" w:line="240" w:lineRule="auto"/>
        <w:rPr>
          <w:rFonts w:ascii="Arial" w:hAnsi="Arial" w:cs="Arial"/>
        </w:rPr>
      </w:pPr>
      <w:r w:rsidRPr="00AF50FF">
        <w:rPr>
          <w:rFonts w:ascii="Arial" w:hAnsi="Arial" w:cs="Arial"/>
        </w:rPr>
        <w:t>validity and reliability of measures of outcome and of determinants including WHO SCAN</w:t>
      </w:r>
    </w:p>
    <w:p w14:paraId="4A63A3D6" w14:textId="77777777" w:rsidR="00A26547" w:rsidRPr="00AF50FF" w:rsidRDefault="00A26547" w:rsidP="004331B3">
      <w:pPr>
        <w:pStyle w:val="ListParagraph"/>
        <w:numPr>
          <w:ilvl w:val="0"/>
          <w:numId w:val="17"/>
        </w:numPr>
        <w:spacing w:after="0" w:line="240" w:lineRule="auto"/>
        <w:rPr>
          <w:rFonts w:ascii="Arial" w:hAnsi="Arial" w:cs="Arial"/>
        </w:rPr>
      </w:pPr>
      <w:r w:rsidRPr="00AF50FF">
        <w:rPr>
          <w:rFonts w:ascii="Arial" w:hAnsi="Arial" w:cs="Arial"/>
        </w:rPr>
        <w:t>neuropsychiatric outcome of Covid-19</w:t>
      </w:r>
    </w:p>
    <w:p w14:paraId="6B9123C7" w14:textId="77777777" w:rsidR="00A26547" w:rsidRPr="00AF50FF" w:rsidRDefault="00A26547" w:rsidP="004331B3">
      <w:pPr>
        <w:pStyle w:val="ListParagraph"/>
        <w:numPr>
          <w:ilvl w:val="0"/>
          <w:numId w:val="17"/>
        </w:numPr>
        <w:spacing w:after="0" w:line="240" w:lineRule="auto"/>
        <w:rPr>
          <w:rFonts w:ascii="Arial" w:hAnsi="Arial" w:cs="Arial"/>
        </w:rPr>
      </w:pPr>
      <w:proofErr w:type="spellStart"/>
      <w:r w:rsidRPr="00AF50FF">
        <w:rPr>
          <w:rFonts w:ascii="Arial" w:hAnsi="Arial" w:cs="Arial"/>
        </w:rPr>
        <w:t>Self harm</w:t>
      </w:r>
      <w:proofErr w:type="spellEnd"/>
      <w:r w:rsidRPr="00AF50FF">
        <w:rPr>
          <w:rFonts w:ascii="Arial" w:hAnsi="Arial" w:cs="Arial"/>
        </w:rPr>
        <w:t xml:space="preserve"> and suicide</w:t>
      </w:r>
    </w:p>
    <w:p w14:paraId="3A167DBB" w14:textId="77777777" w:rsidR="00A26547" w:rsidRPr="00AF50FF" w:rsidRDefault="00A26547" w:rsidP="004331B3">
      <w:pPr>
        <w:spacing w:after="0" w:line="240" w:lineRule="auto"/>
        <w:jc w:val="both"/>
        <w:rPr>
          <w:rFonts w:ascii="Arial" w:hAnsi="Arial" w:cs="Arial"/>
        </w:rPr>
      </w:pPr>
    </w:p>
    <w:p w14:paraId="0BE25344" w14:textId="77777777" w:rsidR="00A26547" w:rsidRPr="00AF50FF" w:rsidRDefault="00A26547" w:rsidP="004331B3">
      <w:pPr>
        <w:spacing w:after="0" w:line="240" w:lineRule="auto"/>
        <w:jc w:val="both"/>
        <w:rPr>
          <w:rFonts w:ascii="Arial" w:hAnsi="Arial" w:cs="Arial"/>
        </w:rPr>
      </w:pPr>
      <w:r w:rsidRPr="00AF50FF">
        <w:rPr>
          <w:rFonts w:ascii="Arial" w:hAnsi="Arial" w:cs="Arial"/>
          <w:b/>
          <w:i/>
        </w:rPr>
        <w:t>International Mental Health – (NPB)</w:t>
      </w:r>
      <w:r w:rsidRPr="00AF50FF">
        <w:rPr>
          <w:rFonts w:ascii="Arial" w:hAnsi="Arial" w:cs="Arial"/>
        </w:rPr>
        <w:t xml:space="preserve"> </w:t>
      </w:r>
    </w:p>
    <w:p w14:paraId="04A11380" w14:textId="77777777" w:rsidR="00A26547" w:rsidRPr="00AF50FF" w:rsidRDefault="00A26547" w:rsidP="004331B3">
      <w:pPr>
        <w:spacing w:after="0" w:line="240" w:lineRule="auto"/>
        <w:jc w:val="both"/>
        <w:rPr>
          <w:rFonts w:ascii="Arial" w:hAnsi="Arial" w:cs="Arial"/>
          <w:b/>
        </w:rPr>
      </w:pPr>
      <w:r w:rsidRPr="00AF50FF">
        <w:rPr>
          <w:rFonts w:ascii="Arial" w:hAnsi="Arial" w:cs="Arial"/>
          <w:b/>
        </w:rPr>
        <w:t xml:space="preserve">Child Psychiatry - Professor </w:t>
      </w:r>
      <w:proofErr w:type="spellStart"/>
      <w:r w:rsidRPr="00AF50FF">
        <w:rPr>
          <w:rFonts w:ascii="Arial" w:hAnsi="Arial" w:cs="Arial"/>
          <w:b/>
        </w:rPr>
        <w:t>Vostanis</w:t>
      </w:r>
      <w:proofErr w:type="spellEnd"/>
      <w:r w:rsidRPr="00AF50FF">
        <w:rPr>
          <w:rFonts w:ascii="Arial" w:hAnsi="Arial" w:cs="Arial"/>
          <w:b/>
        </w:rPr>
        <w:t>, Professor Dogra (Emeritus Professor), Dr K Karim (Senior Clinical Teaching Fellow), Dr Michelle O’Reilly (Associate Professor of Communication in Mental Health)</w:t>
      </w:r>
    </w:p>
    <w:p w14:paraId="3275C707" w14:textId="77777777" w:rsidR="00A26547" w:rsidRPr="00AF50FF" w:rsidRDefault="00A26547" w:rsidP="004331B3">
      <w:pPr>
        <w:pStyle w:val="ListParagraph"/>
        <w:numPr>
          <w:ilvl w:val="0"/>
          <w:numId w:val="30"/>
        </w:numPr>
        <w:spacing w:after="0" w:line="240" w:lineRule="auto"/>
        <w:jc w:val="both"/>
        <w:rPr>
          <w:rFonts w:ascii="Arial" w:hAnsi="Arial" w:cs="Arial"/>
        </w:rPr>
      </w:pPr>
      <w:r w:rsidRPr="00AF50FF">
        <w:rPr>
          <w:rFonts w:ascii="Arial" w:hAnsi="Arial" w:cs="Arial"/>
        </w:rPr>
        <w:t>programmes in interventions for and prevention of child psychiatric disorders</w:t>
      </w:r>
    </w:p>
    <w:p w14:paraId="6B6133DA" w14:textId="77777777" w:rsidR="00A26547" w:rsidRPr="00AF50FF" w:rsidRDefault="00A26547" w:rsidP="004331B3">
      <w:pPr>
        <w:pStyle w:val="ListParagraph"/>
        <w:numPr>
          <w:ilvl w:val="0"/>
          <w:numId w:val="30"/>
        </w:numPr>
        <w:spacing w:after="0" w:line="240" w:lineRule="auto"/>
        <w:jc w:val="both"/>
        <w:rPr>
          <w:rFonts w:ascii="Arial" w:hAnsi="Arial" w:cs="Arial"/>
        </w:rPr>
      </w:pPr>
      <w:r w:rsidRPr="00AF50FF">
        <w:rPr>
          <w:rFonts w:ascii="Arial" w:hAnsi="Arial" w:cs="Arial"/>
        </w:rPr>
        <w:t>development of evaluations of child mental health services</w:t>
      </w:r>
    </w:p>
    <w:p w14:paraId="0B0F2A02" w14:textId="77777777" w:rsidR="00A26547" w:rsidRPr="00AF50FF" w:rsidRDefault="00A26547" w:rsidP="004331B3">
      <w:pPr>
        <w:pStyle w:val="ListParagraph"/>
        <w:numPr>
          <w:ilvl w:val="0"/>
          <w:numId w:val="30"/>
        </w:numPr>
        <w:spacing w:after="0" w:line="240" w:lineRule="auto"/>
        <w:jc w:val="both"/>
        <w:rPr>
          <w:rFonts w:ascii="Arial" w:hAnsi="Arial" w:cs="Arial"/>
        </w:rPr>
      </w:pPr>
      <w:r w:rsidRPr="00AF50FF">
        <w:rPr>
          <w:rFonts w:ascii="Arial" w:hAnsi="Arial" w:cs="Arial"/>
        </w:rPr>
        <w:t>multi-agency training in child mental health in primary care settings</w:t>
      </w:r>
    </w:p>
    <w:p w14:paraId="5FCB5349" w14:textId="77777777" w:rsidR="00A26547" w:rsidRPr="00AF50FF" w:rsidRDefault="00A26547" w:rsidP="004331B3">
      <w:pPr>
        <w:pStyle w:val="ListParagraph"/>
        <w:numPr>
          <w:ilvl w:val="0"/>
          <w:numId w:val="30"/>
        </w:numPr>
        <w:spacing w:after="0" w:line="240" w:lineRule="auto"/>
        <w:jc w:val="both"/>
        <w:rPr>
          <w:rFonts w:ascii="Arial" w:hAnsi="Arial" w:cs="Arial"/>
        </w:rPr>
      </w:pPr>
      <w:r w:rsidRPr="00AF50FF">
        <w:rPr>
          <w:rFonts w:ascii="Arial" w:hAnsi="Arial" w:cs="Arial"/>
        </w:rPr>
        <w:t xml:space="preserve">development and evaluation of the psychiatric components of undergraduate medical education </w:t>
      </w:r>
    </w:p>
    <w:p w14:paraId="1646F914" w14:textId="77777777" w:rsidR="00A26547" w:rsidRPr="00AF50FF" w:rsidRDefault="00A26547" w:rsidP="004331B3">
      <w:pPr>
        <w:spacing w:after="0" w:line="240" w:lineRule="auto"/>
        <w:jc w:val="both"/>
        <w:rPr>
          <w:rFonts w:ascii="Arial" w:hAnsi="Arial" w:cs="Arial"/>
        </w:rPr>
      </w:pPr>
    </w:p>
    <w:p w14:paraId="3BCE3AC6" w14:textId="77777777" w:rsidR="00A26547" w:rsidRPr="00AF50FF" w:rsidRDefault="00A26547" w:rsidP="004331B3">
      <w:pPr>
        <w:spacing w:after="0" w:line="240" w:lineRule="auto"/>
        <w:rPr>
          <w:rFonts w:ascii="Arial" w:hAnsi="Arial" w:cs="Arial"/>
          <w:b/>
          <w:i/>
        </w:rPr>
      </w:pPr>
      <w:r w:rsidRPr="00AF50FF">
        <w:rPr>
          <w:rFonts w:ascii="Arial" w:hAnsi="Arial" w:cs="Arial"/>
          <w:b/>
          <w:i/>
        </w:rPr>
        <w:t xml:space="preserve">Psychiatry for the Elderly </w:t>
      </w:r>
    </w:p>
    <w:p w14:paraId="71B194D8" w14:textId="77777777" w:rsidR="00A26547" w:rsidRDefault="00A26547" w:rsidP="004331B3">
      <w:pPr>
        <w:spacing w:after="0" w:line="240" w:lineRule="auto"/>
        <w:rPr>
          <w:rFonts w:ascii="Arial" w:hAnsi="Arial" w:cs="Arial"/>
          <w:b/>
          <w:i/>
        </w:rPr>
      </w:pPr>
      <w:r w:rsidRPr="00AF50FF">
        <w:rPr>
          <w:rFonts w:ascii="Arial" w:hAnsi="Arial" w:cs="Arial"/>
          <w:b/>
          <w:i/>
        </w:rPr>
        <w:t>Professor Elizabeta Mukaetova-Ladinska (NPB</w:t>
      </w:r>
      <w:proofErr w:type="gramStart"/>
      <w:r w:rsidRPr="00AF50FF">
        <w:rPr>
          <w:rFonts w:ascii="Arial" w:hAnsi="Arial" w:cs="Arial"/>
          <w:b/>
          <w:i/>
        </w:rPr>
        <w:t>);  Professor</w:t>
      </w:r>
      <w:proofErr w:type="gramEnd"/>
      <w:r w:rsidRPr="00AF50FF">
        <w:rPr>
          <w:rFonts w:ascii="Arial" w:hAnsi="Arial" w:cs="Arial"/>
          <w:b/>
          <w:i/>
        </w:rPr>
        <w:t xml:space="preserve"> James Lindesay (Emeritus Professor), Dr Prettyman (Honorary Senior Lecturer), Dr Latha Velayudhan (Hon Associate Professor) (HS)</w:t>
      </w:r>
    </w:p>
    <w:p w14:paraId="44A81748" w14:textId="77777777" w:rsidR="004331B3" w:rsidRPr="00AF50FF" w:rsidRDefault="004331B3" w:rsidP="004331B3">
      <w:pPr>
        <w:spacing w:after="0" w:line="240" w:lineRule="auto"/>
        <w:rPr>
          <w:rFonts w:ascii="Arial" w:hAnsi="Arial" w:cs="Arial"/>
          <w:b/>
          <w:i/>
        </w:rPr>
      </w:pPr>
    </w:p>
    <w:p w14:paraId="7F9205E3" w14:textId="77777777" w:rsidR="00A26547" w:rsidRPr="00AF50FF" w:rsidRDefault="00A26547" w:rsidP="004331B3">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Multi-centre collaborations in large treatment trials </w:t>
      </w:r>
    </w:p>
    <w:p w14:paraId="1FF8C26A" w14:textId="77777777" w:rsidR="00A26547" w:rsidRPr="00AF50FF" w:rsidRDefault="00A26547" w:rsidP="004331B3">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Smell identification function in Alzheimer’s disease (biomarkers)Blood markers and high defined neuroimaging in dementia </w:t>
      </w:r>
    </w:p>
    <w:p w14:paraId="2547142E" w14:textId="77777777" w:rsidR="00A26547" w:rsidRPr="00AF50FF" w:rsidRDefault="00A26547" w:rsidP="004331B3">
      <w:pPr>
        <w:pStyle w:val="ListParagraph"/>
        <w:numPr>
          <w:ilvl w:val="0"/>
          <w:numId w:val="31"/>
        </w:numPr>
        <w:spacing w:after="0" w:line="240" w:lineRule="auto"/>
        <w:ind w:right="-46"/>
        <w:jc w:val="both"/>
        <w:rPr>
          <w:rFonts w:ascii="Arial" w:hAnsi="Arial" w:cs="Arial"/>
        </w:rPr>
      </w:pPr>
      <w:r w:rsidRPr="00AF50FF">
        <w:rPr>
          <w:rFonts w:ascii="Arial" w:hAnsi="Arial" w:cs="Arial"/>
        </w:rPr>
        <w:t>Retinal changes in Alzheimer’s disease</w:t>
      </w:r>
    </w:p>
    <w:p w14:paraId="32DE00FA" w14:textId="77777777" w:rsidR="00A26547" w:rsidRPr="00AF50FF" w:rsidRDefault="00A26547" w:rsidP="004331B3">
      <w:pPr>
        <w:pStyle w:val="ListParagraph"/>
        <w:numPr>
          <w:ilvl w:val="0"/>
          <w:numId w:val="31"/>
        </w:numPr>
        <w:spacing w:after="0" w:line="240" w:lineRule="auto"/>
        <w:ind w:right="-46"/>
        <w:jc w:val="both"/>
        <w:rPr>
          <w:rFonts w:ascii="Arial" w:hAnsi="Arial" w:cs="Arial"/>
        </w:rPr>
      </w:pPr>
      <w:r w:rsidRPr="00AF50FF">
        <w:rPr>
          <w:rFonts w:ascii="Arial" w:hAnsi="Arial" w:cs="Arial"/>
        </w:rPr>
        <w:t xml:space="preserve">Characteristics and longitudinal outcome in people assessed in Younger Person's Memory Service </w:t>
      </w:r>
    </w:p>
    <w:p w14:paraId="09D84F9D" w14:textId="77777777" w:rsidR="00A26547" w:rsidRPr="00AF50FF" w:rsidRDefault="00A26547" w:rsidP="004331B3">
      <w:pPr>
        <w:pStyle w:val="ListParagraph"/>
        <w:numPr>
          <w:ilvl w:val="0"/>
          <w:numId w:val="31"/>
        </w:numPr>
        <w:spacing w:after="0" w:line="240" w:lineRule="auto"/>
        <w:ind w:right="-46"/>
        <w:jc w:val="both"/>
        <w:rPr>
          <w:rFonts w:ascii="Arial" w:hAnsi="Arial" w:cs="Arial"/>
        </w:rPr>
      </w:pPr>
      <w:r w:rsidRPr="00AF50FF">
        <w:rPr>
          <w:rFonts w:ascii="Arial" w:hAnsi="Arial" w:cs="Arial"/>
        </w:rPr>
        <w:t>Systematic screening for cognitive deficits following TIA </w:t>
      </w:r>
    </w:p>
    <w:p w14:paraId="4A72F6E0" w14:textId="77777777" w:rsidR="00A26547" w:rsidRPr="001F4BC2" w:rsidRDefault="00A26547" w:rsidP="004331B3">
      <w:pPr>
        <w:spacing w:after="0" w:line="240" w:lineRule="auto"/>
        <w:jc w:val="both"/>
        <w:rPr>
          <w:rFonts w:ascii="Arial" w:hAnsi="Arial" w:cs="Arial"/>
          <w:b/>
          <w:i/>
        </w:rPr>
      </w:pPr>
    </w:p>
    <w:p w14:paraId="3775DC19" w14:textId="77777777" w:rsidR="00A26547" w:rsidRPr="00AF50FF" w:rsidRDefault="00A26547" w:rsidP="004331B3">
      <w:pPr>
        <w:spacing w:after="0" w:line="240" w:lineRule="auto"/>
        <w:jc w:val="both"/>
        <w:rPr>
          <w:rFonts w:ascii="Arial" w:hAnsi="Arial" w:cs="Arial"/>
          <w:b/>
          <w:i/>
        </w:rPr>
      </w:pPr>
      <w:r w:rsidRPr="00AF50FF">
        <w:rPr>
          <w:rFonts w:ascii="Arial" w:hAnsi="Arial" w:cs="Arial"/>
          <w:b/>
          <w:i/>
        </w:rPr>
        <w:t>Schizophrenia – (HS)</w:t>
      </w:r>
    </w:p>
    <w:p w14:paraId="3F897410" w14:textId="77777777" w:rsidR="00A26547" w:rsidRDefault="00A26547" w:rsidP="004331B3">
      <w:pPr>
        <w:spacing w:after="0" w:line="240" w:lineRule="auto"/>
        <w:jc w:val="both"/>
        <w:rPr>
          <w:rFonts w:ascii="Arial" w:hAnsi="Arial" w:cs="Arial"/>
          <w:b/>
        </w:rPr>
      </w:pPr>
      <w:r w:rsidRPr="00AF50FF">
        <w:rPr>
          <w:rFonts w:ascii="Arial" w:hAnsi="Arial" w:cs="Arial"/>
          <w:b/>
        </w:rPr>
        <w:t>Professor Mohammed Al-Uzri (Honorary Professor); Professor Reveley (Emeritus Professor)</w:t>
      </w:r>
    </w:p>
    <w:p w14:paraId="17366082" w14:textId="77777777" w:rsidR="004331B3" w:rsidRPr="00AF50FF" w:rsidRDefault="004331B3" w:rsidP="004331B3">
      <w:pPr>
        <w:spacing w:after="0" w:line="240" w:lineRule="auto"/>
        <w:jc w:val="both"/>
        <w:rPr>
          <w:rFonts w:ascii="Arial" w:hAnsi="Arial" w:cs="Arial"/>
          <w:b/>
        </w:rPr>
      </w:pPr>
    </w:p>
    <w:p w14:paraId="1C2114C6" w14:textId="77777777" w:rsidR="00A26547" w:rsidRPr="00AF50FF" w:rsidRDefault="00A26547" w:rsidP="004331B3">
      <w:pPr>
        <w:pStyle w:val="ListParagraph"/>
        <w:numPr>
          <w:ilvl w:val="0"/>
          <w:numId w:val="32"/>
        </w:numPr>
        <w:spacing w:after="0" w:line="240" w:lineRule="auto"/>
        <w:jc w:val="both"/>
        <w:rPr>
          <w:rFonts w:ascii="Arial" w:hAnsi="Arial" w:cs="Arial"/>
        </w:rPr>
      </w:pPr>
      <w:r w:rsidRPr="00AF50FF">
        <w:rPr>
          <w:rFonts w:ascii="Arial" w:hAnsi="Arial" w:cs="Arial"/>
        </w:rPr>
        <w:t xml:space="preserve">neuropsychology, psychophysiology, and treatment of the psychoses and other neuropsychiatric disorders </w:t>
      </w:r>
      <w:proofErr w:type="gramStart"/>
      <w:r w:rsidRPr="00AF50FF">
        <w:rPr>
          <w:rFonts w:ascii="Arial" w:hAnsi="Arial" w:cs="Arial"/>
        </w:rPr>
        <w:t>cognition;</w:t>
      </w:r>
      <w:proofErr w:type="gramEnd"/>
    </w:p>
    <w:p w14:paraId="3C26B696" w14:textId="77777777" w:rsidR="00A26547" w:rsidRPr="00AF50FF" w:rsidRDefault="00A26547" w:rsidP="004331B3">
      <w:pPr>
        <w:pStyle w:val="ListParagraph"/>
        <w:numPr>
          <w:ilvl w:val="0"/>
          <w:numId w:val="32"/>
        </w:numPr>
        <w:spacing w:after="0" w:line="240" w:lineRule="auto"/>
        <w:jc w:val="both"/>
        <w:rPr>
          <w:rFonts w:ascii="Arial" w:hAnsi="Arial" w:cs="Arial"/>
        </w:rPr>
      </w:pPr>
      <w:r w:rsidRPr="00AF50FF">
        <w:rPr>
          <w:rFonts w:ascii="Arial" w:hAnsi="Arial" w:cs="Arial"/>
        </w:rPr>
        <w:t>eye movements in psychosis and neuropsychiatric disorders in collaboration with Ophthalmology and Psychology.</w:t>
      </w:r>
    </w:p>
    <w:p w14:paraId="34377D59" w14:textId="77777777" w:rsidR="00A26547" w:rsidRPr="00AF50FF" w:rsidRDefault="00A26547" w:rsidP="004331B3">
      <w:pPr>
        <w:spacing w:after="0" w:line="240" w:lineRule="auto"/>
        <w:rPr>
          <w:rFonts w:ascii="Arial" w:hAnsi="Arial" w:cs="Arial"/>
        </w:rPr>
      </w:pPr>
    </w:p>
    <w:p w14:paraId="4FD0858A" w14:textId="77777777" w:rsidR="00A26547" w:rsidRPr="00AF50FF" w:rsidRDefault="00A26547" w:rsidP="00A26547">
      <w:pPr>
        <w:jc w:val="both"/>
        <w:rPr>
          <w:rFonts w:ascii="Arial" w:hAnsi="Arial" w:cs="Arial"/>
        </w:rPr>
      </w:pPr>
      <w:r w:rsidRPr="00AF50FF">
        <w:rPr>
          <w:rFonts w:ascii="Arial" w:hAnsi="Arial" w:cs="Arial"/>
        </w:rPr>
        <w:t xml:space="preserve">Most of the teaching and research accommodation is based at the George Davies </w:t>
      </w:r>
      <w:proofErr w:type="gramStart"/>
      <w:r w:rsidRPr="00AF50FF">
        <w:rPr>
          <w:rFonts w:ascii="Arial" w:hAnsi="Arial" w:cs="Arial"/>
        </w:rPr>
        <w:t>Building  on</w:t>
      </w:r>
      <w:proofErr w:type="gramEnd"/>
      <w:r w:rsidRPr="00AF50FF">
        <w:rPr>
          <w:rFonts w:ascii="Arial" w:hAnsi="Arial" w:cs="Arial"/>
        </w:rPr>
        <w:t xml:space="preserve"> the main campus.  Academic staff are also based at the Glenfield Hospital Site.  </w:t>
      </w:r>
    </w:p>
    <w:p w14:paraId="0D9FE08B" w14:textId="77777777" w:rsidR="00A26547" w:rsidRPr="00AF50FF" w:rsidRDefault="00A26547" w:rsidP="00A26547">
      <w:pPr>
        <w:spacing w:after="0" w:line="240" w:lineRule="auto"/>
        <w:jc w:val="both"/>
        <w:rPr>
          <w:rFonts w:ascii="Arial" w:eastAsia="Times New Roman" w:hAnsi="Arial" w:cs="Arial"/>
        </w:rPr>
      </w:pPr>
      <w:r w:rsidRPr="00AF50FF">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4975ED11" w14:textId="77777777" w:rsidR="00A26547" w:rsidRPr="00AF50FF" w:rsidRDefault="00A26547" w:rsidP="00A26547">
      <w:pPr>
        <w:spacing w:after="0" w:line="240" w:lineRule="auto"/>
        <w:ind w:left="720"/>
        <w:jc w:val="both"/>
        <w:rPr>
          <w:rFonts w:ascii="Arial" w:eastAsia="Times New Roman" w:hAnsi="Arial" w:cs="Arial"/>
        </w:rPr>
      </w:pPr>
    </w:p>
    <w:p w14:paraId="21359941" w14:textId="77777777" w:rsidR="00A26547" w:rsidRDefault="00A26547" w:rsidP="004331B3">
      <w:pPr>
        <w:spacing w:after="0" w:line="240" w:lineRule="auto"/>
        <w:jc w:val="both"/>
        <w:rPr>
          <w:rFonts w:ascii="Arial" w:hAnsi="Arial" w:cs="Arial"/>
          <w:lang w:val="en-US"/>
        </w:rPr>
      </w:pPr>
      <w:r w:rsidRPr="00530977">
        <w:rPr>
          <w:rFonts w:ascii="Arial" w:hAnsi="Arial" w:cs="Arial"/>
        </w:rPr>
        <w:t xml:space="preserve">In </w:t>
      </w:r>
      <w:proofErr w:type="gramStart"/>
      <w:r w:rsidRPr="00530977">
        <w:rPr>
          <w:rFonts w:ascii="Arial" w:hAnsi="Arial" w:cs="Arial"/>
        </w:rPr>
        <w:t>addition</w:t>
      </w:r>
      <w:proofErr w:type="gramEnd"/>
      <w:r w:rsidRPr="00530977">
        <w:rPr>
          <w:rFonts w:ascii="Arial" w:hAnsi="Arial" w:cs="Arial"/>
        </w:rPr>
        <w:t xml:space="preserve"> the Department of Neuroscience, Psychology and Behaviour (NPB)</w:t>
      </w:r>
      <w:r w:rsidRPr="00530977">
        <w:rPr>
          <w:rFonts w:ascii="Arial" w:hAnsi="Arial" w:cs="Arial"/>
          <w:b/>
        </w:rPr>
        <w:t xml:space="preserve"> </w:t>
      </w:r>
      <w:hyperlink w:history="1">
        <w:r w:rsidRPr="00530977">
          <w:rPr>
            <w:rStyle w:val="Hyperlink"/>
            <w:rFonts w:ascii="Arial" w:hAnsi="Arial" w:cs="Arial"/>
            <w:lang w:val="en-US"/>
          </w:rPr>
          <w:t>https://le.ac.uk/npb</w:t>
        </w:r>
      </w:hyperlink>
      <w:r w:rsidRPr="00530977">
        <w:rPr>
          <w:rFonts w:ascii="Arial" w:hAnsi="Arial" w:cs="Arial"/>
          <w:b/>
        </w:rPr>
        <w:t xml:space="preserve"> </w:t>
      </w:r>
      <w:r w:rsidRPr="00530977">
        <w:rPr>
          <w:rFonts w:ascii="Arial" w:hAnsi="Arial" w:cs="Arial"/>
          <w:lang w:val="en-US"/>
        </w:rPr>
        <w:t xml:space="preserve">comprises two interdisciplinary research groups in the areas of human health and well-being (including ageing) and vision science. </w:t>
      </w:r>
    </w:p>
    <w:p w14:paraId="20451514" w14:textId="77777777" w:rsidR="004331B3" w:rsidRPr="00530977" w:rsidRDefault="004331B3" w:rsidP="004331B3">
      <w:pPr>
        <w:spacing w:after="0" w:line="240" w:lineRule="auto"/>
        <w:jc w:val="both"/>
        <w:rPr>
          <w:rFonts w:ascii="Arial" w:hAnsi="Arial" w:cs="Arial"/>
          <w:b/>
        </w:rPr>
      </w:pPr>
    </w:p>
    <w:p w14:paraId="1546582A" w14:textId="77777777" w:rsidR="00A26547" w:rsidRDefault="00A26547" w:rsidP="004331B3">
      <w:pPr>
        <w:spacing w:after="0" w:line="240" w:lineRule="auto"/>
        <w:jc w:val="both"/>
        <w:rPr>
          <w:rFonts w:ascii="Arial" w:hAnsi="Arial" w:cs="Arial"/>
          <w:lang w:val="en-US"/>
        </w:rPr>
      </w:pPr>
      <w:r>
        <w:rPr>
          <w:rFonts w:ascii="Arial" w:hAnsi="Arial" w:cs="Arial"/>
          <w:lang w:val="en-US"/>
        </w:rPr>
        <w:t xml:space="preserve">The department </w:t>
      </w:r>
      <w:r w:rsidRPr="00530977">
        <w:rPr>
          <w:rFonts w:ascii="Arial" w:hAnsi="Arial" w:cs="Arial"/>
          <w:lang w:val="en-US"/>
        </w:rPr>
        <w:t>aim</w:t>
      </w:r>
      <w:r>
        <w:rPr>
          <w:rFonts w:ascii="Arial" w:hAnsi="Arial" w:cs="Arial"/>
          <w:lang w:val="en-US"/>
        </w:rPr>
        <w:t>s</w:t>
      </w:r>
      <w:r w:rsidRPr="00314980">
        <w:rPr>
          <w:rFonts w:ascii="Arial" w:hAnsi="Arial" w:cs="Arial"/>
          <w:lang w:val="en-US"/>
        </w:rPr>
        <w:t xml:space="preserve"> </w:t>
      </w:r>
      <w:r w:rsidRPr="00530977">
        <w:rPr>
          <w:rFonts w:ascii="Arial" w:hAnsi="Arial" w:cs="Arial"/>
          <w:lang w:val="en-US"/>
        </w:rPr>
        <w:t xml:space="preserve">to carry out research that aligns with research priorities in human health and can interface with biomedical research departments within the University’s College of Life Sciences and frontline clinicians in the NHS. </w:t>
      </w:r>
      <w:r>
        <w:rPr>
          <w:rFonts w:ascii="Arial" w:hAnsi="Arial" w:cs="Arial"/>
          <w:lang w:val="en-US"/>
        </w:rPr>
        <w:t>There are</w:t>
      </w:r>
      <w:r w:rsidRPr="00530977">
        <w:rPr>
          <w:rFonts w:ascii="Arial" w:hAnsi="Arial" w:cs="Arial"/>
          <w:lang w:val="en-US"/>
        </w:rPr>
        <w:t xml:space="preserve"> key interactions with clinical departments and health services, including ENT, Ophthalmology, Neurology and Psychiatry, a broad interest in human ageing, and collaborations within and beyond Leicester concerning human vision and physical and mental health.</w:t>
      </w:r>
    </w:p>
    <w:p w14:paraId="46B10A11" w14:textId="77777777" w:rsidR="004331B3" w:rsidRPr="00530977" w:rsidRDefault="004331B3" w:rsidP="004331B3">
      <w:pPr>
        <w:spacing w:after="0" w:line="240" w:lineRule="auto"/>
        <w:jc w:val="both"/>
        <w:rPr>
          <w:rFonts w:ascii="Arial" w:hAnsi="Arial" w:cs="Arial"/>
          <w:lang w:val="en-US"/>
        </w:rPr>
      </w:pPr>
    </w:p>
    <w:p w14:paraId="10DBFA9B" w14:textId="77777777" w:rsidR="00A26547" w:rsidRDefault="00A26547" w:rsidP="004331B3">
      <w:pPr>
        <w:spacing w:after="0" w:line="240" w:lineRule="auto"/>
        <w:jc w:val="both"/>
        <w:rPr>
          <w:rFonts w:ascii="Arial" w:hAnsi="Arial" w:cs="Arial"/>
          <w:lang w:val="en-US"/>
        </w:rPr>
      </w:pPr>
      <w:r w:rsidRPr="00530977">
        <w:rPr>
          <w:rFonts w:ascii="Arial" w:hAnsi="Arial" w:cs="Arial"/>
          <w:lang w:val="en-US"/>
        </w:rPr>
        <w:t xml:space="preserve">The Health and Wellbeing research group applies a range of epidemiological, quantitative (e.g. psychometric) and qualitative methods to research with human populations and clinical data.  Current work includes data science, psychometric assessment, and cognitive decision making around several clinical and population health and well-being variables. Recent work includes </w:t>
      </w:r>
      <w:proofErr w:type="spellStart"/>
      <w:r w:rsidRPr="00530977">
        <w:rPr>
          <w:rFonts w:ascii="Arial" w:hAnsi="Arial" w:cs="Arial"/>
          <w:lang w:val="en-US"/>
        </w:rPr>
        <w:t>harmonising</w:t>
      </w:r>
      <w:proofErr w:type="spellEnd"/>
      <w:r w:rsidRPr="00530977">
        <w:rPr>
          <w:rFonts w:ascii="Arial" w:hAnsi="Arial" w:cs="Arial"/>
          <w:lang w:val="en-US"/>
        </w:rPr>
        <w:t xml:space="preserve"> data from 12 birth cohorts to identify health and economic inequalities, decision-making in anti-biotic prescribing, and using well-being to improve the personal care planning of care home residents. The vision science research group employs methods from ophthalmic science, experimental psychology, visual psychophysics and cognitive neuropsychology to investigate structural and functional vision in human participants, both normatively and in relation to disease and disorders of sensory perception, in laboratory and clinical settings.</w:t>
      </w:r>
    </w:p>
    <w:p w14:paraId="6229CA46" w14:textId="77777777" w:rsidR="004331B3" w:rsidRPr="00530977" w:rsidRDefault="004331B3" w:rsidP="004331B3">
      <w:pPr>
        <w:spacing w:after="0" w:line="240" w:lineRule="auto"/>
        <w:jc w:val="both"/>
        <w:rPr>
          <w:rFonts w:ascii="Arial" w:hAnsi="Arial" w:cs="Arial"/>
          <w:lang w:val="en-US"/>
        </w:rPr>
      </w:pPr>
    </w:p>
    <w:p w14:paraId="7841C195" w14:textId="77777777" w:rsidR="00A26547" w:rsidRPr="00530977" w:rsidRDefault="00A26547" w:rsidP="004331B3">
      <w:pPr>
        <w:spacing w:after="0" w:line="240" w:lineRule="auto"/>
        <w:jc w:val="both"/>
        <w:rPr>
          <w:rFonts w:ascii="Arial" w:hAnsi="Arial" w:cs="Arial"/>
          <w:lang w:val="en-US"/>
        </w:rPr>
      </w:pPr>
      <w:r w:rsidRPr="00530977">
        <w:rPr>
          <w:rFonts w:ascii="Arial" w:hAnsi="Arial" w:cs="Arial"/>
          <w:lang w:val="en-US"/>
        </w:rPr>
        <w:lastRenderedPageBreak/>
        <w:t>The department has received recent substantial research funding through NIHR, UK Research Councils (BBSRC, ESRC, MRC) and charities (e.g., Leverhulme Trust, Fight for Sight), as well as funding through Innovate UK to support knowledge exchange and training.</w:t>
      </w:r>
    </w:p>
    <w:p w14:paraId="0DAC6F63" w14:textId="77777777" w:rsidR="00A26547" w:rsidRDefault="00A26547" w:rsidP="004331B3">
      <w:pPr>
        <w:spacing w:after="0" w:line="240" w:lineRule="auto"/>
        <w:jc w:val="both"/>
        <w:rPr>
          <w:rFonts w:ascii="Arial" w:hAnsi="Arial" w:cs="Arial"/>
        </w:rPr>
      </w:pPr>
      <w:r w:rsidRPr="00AF50FF">
        <w:rPr>
          <w:rFonts w:ascii="Arial" w:hAnsi="Arial" w:cs="Arial"/>
        </w:rPr>
        <w:t xml:space="preserve">The principal </w:t>
      </w:r>
      <w:r>
        <w:rPr>
          <w:rFonts w:ascii="Arial" w:hAnsi="Arial" w:cs="Arial"/>
        </w:rPr>
        <w:t xml:space="preserve">psychiatry </w:t>
      </w:r>
      <w:r w:rsidRPr="00AF50FF">
        <w:rPr>
          <w:rFonts w:ascii="Arial" w:hAnsi="Arial" w:cs="Arial"/>
        </w:rPr>
        <w:t>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2B39DEFD" w14:textId="77777777" w:rsidR="004331B3" w:rsidRPr="00AF50FF" w:rsidRDefault="004331B3" w:rsidP="004331B3">
      <w:pPr>
        <w:spacing w:after="0" w:line="240" w:lineRule="auto"/>
        <w:jc w:val="both"/>
        <w:rPr>
          <w:rFonts w:ascii="Arial" w:hAnsi="Arial" w:cs="Arial"/>
        </w:rPr>
      </w:pPr>
    </w:p>
    <w:p w14:paraId="662C6853" w14:textId="77777777" w:rsidR="00A26547" w:rsidRPr="00AF50FF" w:rsidRDefault="00A26547" w:rsidP="004331B3">
      <w:pPr>
        <w:spacing w:after="0" w:line="240" w:lineRule="auto"/>
        <w:jc w:val="both"/>
        <w:rPr>
          <w:rFonts w:ascii="Arial" w:hAnsi="Arial" w:cs="Arial"/>
        </w:rPr>
      </w:pPr>
      <w:r w:rsidRPr="00AF50FF">
        <w:rPr>
          <w:rFonts w:ascii="Arial" w:hAnsi="Arial" w:cs="Arial"/>
        </w:rPr>
        <w:t>There are also contributions to teaching at MSc, MD and PhD levels.</w:t>
      </w:r>
    </w:p>
    <w:p w14:paraId="50AB1EE1" w14:textId="77777777" w:rsidR="00A26547" w:rsidRDefault="00A26547" w:rsidP="004331B3">
      <w:pPr>
        <w:spacing w:after="0" w:line="240" w:lineRule="auto"/>
        <w:rPr>
          <w:rFonts w:ascii="Arial" w:eastAsia="Times New Roman" w:hAnsi="Arial" w:cs="Times New Roman"/>
          <w:b/>
          <w:bCs/>
          <w:color w:val="000000"/>
          <w:sz w:val="24"/>
          <w:szCs w:val="20"/>
          <w:lang w:eastAsia="en-GB"/>
        </w:rPr>
      </w:pPr>
    </w:p>
    <w:p w14:paraId="4FCC78B3" w14:textId="77777777" w:rsidR="00A26547" w:rsidRPr="00D85BA1" w:rsidRDefault="00A26547" w:rsidP="009753C4">
      <w:pPr>
        <w:spacing w:after="0" w:line="240" w:lineRule="auto"/>
        <w:jc w:val="center"/>
        <w:rPr>
          <w:rFonts w:ascii="Arial" w:eastAsia="Times New Roman" w:hAnsi="Arial" w:cs="Arial"/>
          <w:b/>
          <w:sz w:val="32"/>
          <w:szCs w:val="32"/>
          <w:lang w:eastAsia="en-GB"/>
        </w:rPr>
      </w:pPr>
    </w:p>
    <w:sectPr w:rsidR="00A26547" w:rsidRPr="00D85BA1" w:rsidSect="00AF68B3">
      <w:headerReference w:type="default" r:id="rId33"/>
      <w:footerReference w:type="default" r:id="rId34"/>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3F51" w14:textId="77777777" w:rsidR="00E01389" w:rsidRDefault="00E01389" w:rsidP="00BD05EC">
      <w:pPr>
        <w:spacing w:after="0" w:line="240" w:lineRule="auto"/>
      </w:pPr>
      <w:r>
        <w:separator/>
      </w:r>
    </w:p>
  </w:endnote>
  <w:endnote w:type="continuationSeparator" w:id="0">
    <w:p w14:paraId="08DB4129" w14:textId="77777777" w:rsidR="00E01389" w:rsidRDefault="00E01389"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R 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4E6806A3" w14:textId="77777777" w:rsidR="00B87319" w:rsidRDefault="00B873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21</w:t>
            </w:r>
            <w:r>
              <w:rPr>
                <w:b/>
                <w:bCs/>
                <w:sz w:val="24"/>
                <w:szCs w:val="24"/>
              </w:rPr>
              <w:fldChar w:fldCharType="end"/>
            </w:r>
          </w:p>
        </w:sdtContent>
      </w:sdt>
    </w:sdtContent>
  </w:sdt>
  <w:p w14:paraId="07D374C2" w14:textId="77777777" w:rsidR="00B87319" w:rsidRDefault="00B87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3457" w14:textId="77777777" w:rsidR="00E01389" w:rsidRDefault="00E01389" w:rsidP="00BD05EC">
      <w:pPr>
        <w:spacing w:after="0" w:line="240" w:lineRule="auto"/>
      </w:pPr>
      <w:r>
        <w:separator/>
      </w:r>
    </w:p>
  </w:footnote>
  <w:footnote w:type="continuationSeparator" w:id="0">
    <w:p w14:paraId="4754A613" w14:textId="77777777" w:rsidR="00E01389" w:rsidRDefault="00E01389" w:rsidP="00BD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1E8" w14:textId="77777777" w:rsidR="00B87319" w:rsidRDefault="00B87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3"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760EC"/>
    <w:multiLevelType w:val="hybridMultilevel"/>
    <w:tmpl w:val="1D1A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A205AF"/>
    <w:multiLevelType w:val="hybridMultilevel"/>
    <w:tmpl w:val="EE085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7A4B56"/>
    <w:multiLevelType w:val="hybridMultilevel"/>
    <w:tmpl w:val="A85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85631121">
    <w:abstractNumId w:val="4"/>
  </w:num>
  <w:num w:numId="2" w16cid:durableId="486896602">
    <w:abstractNumId w:val="12"/>
  </w:num>
  <w:num w:numId="3" w16cid:durableId="1120613021">
    <w:abstractNumId w:val="6"/>
  </w:num>
  <w:num w:numId="4" w16cid:durableId="488668502">
    <w:abstractNumId w:val="16"/>
  </w:num>
  <w:num w:numId="5" w16cid:durableId="744494866">
    <w:abstractNumId w:val="5"/>
  </w:num>
  <w:num w:numId="6" w16cid:durableId="905532495">
    <w:abstractNumId w:val="15"/>
  </w:num>
  <w:num w:numId="7" w16cid:durableId="1481581250">
    <w:abstractNumId w:val="2"/>
  </w:num>
  <w:num w:numId="8" w16cid:durableId="1336881352">
    <w:abstractNumId w:val="24"/>
  </w:num>
  <w:num w:numId="9" w16cid:durableId="1711613847">
    <w:abstractNumId w:val="27"/>
  </w:num>
  <w:num w:numId="10" w16cid:durableId="1257906048">
    <w:abstractNumId w:val="20"/>
  </w:num>
  <w:num w:numId="11" w16cid:durableId="330569355">
    <w:abstractNumId w:val="8"/>
  </w:num>
  <w:num w:numId="12" w16cid:durableId="549389198">
    <w:abstractNumId w:val="26"/>
  </w:num>
  <w:num w:numId="13" w16cid:durableId="1674844667">
    <w:abstractNumId w:val="25"/>
  </w:num>
  <w:num w:numId="14" w16cid:durableId="1685741169">
    <w:abstractNumId w:val="14"/>
  </w:num>
  <w:num w:numId="15" w16cid:durableId="1058825275">
    <w:abstractNumId w:val="10"/>
  </w:num>
  <w:num w:numId="16" w16cid:durableId="786117024">
    <w:abstractNumId w:val="13"/>
  </w:num>
  <w:num w:numId="17" w16cid:durableId="711805044">
    <w:abstractNumId w:val="21"/>
  </w:num>
  <w:num w:numId="18" w16cid:durableId="1463770220">
    <w:abstractNumId w:val="21"/>
  </w:num>
  <w:num w:numId="19" w16cid:durableId="138313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686194">
    <w:abstractNumId w:val="14"/>
  </w:num>
  <w:num w:numId="21" w16cid:durableId="78674575">
    <w:abstractNumId w:val="26"/>
  </w:num>
  <w:num w:numId="22" w16cid:durableId="1789809968">
    <w:abstractNumId w:val="27"/>
  </w:num>
  <w:num w:numId="23" w16cid:durableId="1207835937">
    <w:abstractNumId w:val="20"/>
  </w:num>
  <w:num w:numId="24" w16cid:durableId="917592516">
    <w:abstractNumId w:val="25"/>
  </w:num>
  <w:num w:numId="25" w16cid:durableId="7755943">
    <w:abstractNumId w:val="18"/>
  </w:num>
  <w:num w:numId="26" w16cid:durableId="402992083">
    <w:abstractNumId w:val="7"/>
  </w:num>
  <w:num w:numId="27" w16cid:durableId="1995065993">
    <w:abstractNumId w:val="1"/>
  </w:num>
  <w:num w:numId="28" w16cid:durableId="973216578">
    <w:abstractNumId w:val="11"/>
  </w:num>
  <w:num w:numId="29" w16cid:durableId="359282692">
    <w:abstractNumId w:val="3"/>
  </w:num>
  <w:num w:numId="30" w16cid:durableId="669718980">
    <w:abstractNumId w:val="17"/>
  </w:num>
  <w:num w:numId="31" w16cid:durableId="173617943">
    <w:abstractNumId w:val="9"/>
  </w:num>
  <w:num w:numId="32" w16cid:durableId="1561475022">
    <w:abstractNumId w:val="0"/>
  </w:num>
  <w:num w:numId="33" w16cid:durableId="1338342128">
    <w:abstractNumId w:val="19"/>
  </w:num>
  <w:num w:numId="34" w16cid:durableId="3462932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366"/>
    <w:rsid w:val="00002E1E"/>
    <w:rsid w:val="00014D2E"/>
    <w:rsid w:val="000260C5"/>
    <w:rsid w:val="000328D1"/>
    <w:rsid w:val="000634DF"/>
    <w:rsid w:val="00082211"/>
    <w:rsid w:val="00094025"/>
    <w:rsid w:val="0009501D"/>
    <w:rsid w:val="00096468"/>
    <w:rsid w:val="000A563E"/>
    <w:rsid w:val="000B171B"/>
    <w:rsid w:val="000C115D"/>
    <w:rsid w:val="000E1E72"/>
    <w:rsid w:val="000F4A54"/>
    <w:rsid w:val="00117AA2"/>
    <w:rsid w:val="0012008E"/>
    <w:rsid w:val="001270A0"/>
    <w:rsid w:val="00176A21"/>
    <w:rsid w:val="0018049A"/>
    <w:rsid w:val="00187673"/>
    <w:rsid w:val="001A1669"/>
    <w:rsid w:val="001D78F1"/>
    <w:rsid w:val="001F04F6"/>
    <w:rsid w:val="002129DD"/>
    <w:rsid w:val="00212B25"/>
    <w:rsid w:val="00220F62"/>
    <w:rsid w:val="00271210"/>
    <w:rsid w:val="00295E77"/>
    <w:rsid w:val="002D056E"/>
    <w:rsid w:val="002E1C7C"/>
    <w:rsid w:val="003265B8"/>
    <w:rsid w:val="00326BAB"/>
    <w:rsid w:val="00344031"/>
    <w:rsid w:val="003522B5"/>
    <w:rsid w:val="00353DC5"/>
    <w:rsid w:val="00363560"/>
    <w:rsid w:val="003650A7"/>
    <w:rsid w:val="00374C5F"/>
    <w:rsid w:val="00392F0A"/>
    <w:rsid w:val="003B554F"/>
    <w:rsid w:val="003C7528"/>
    <w:rsid w:val="004331B3"/>
    <w:rsid w:val="00440A84"/>
    <w:rsid w:val="004429EB"/>
    <w:rsid w:val="0047794D"/>
    <w:rsid w:val="004945BD"/>
    <w:rsid w:val="004C725C"/>
    <w:rsid w:val="004D385C"/>
    <w:rsid w:val="004F2281"/>
    <w:rsid w:val="00500EE3"/>
    <w:rsid w:val="005457FE"/>
    <w:rsid w:val="00562AF3"/>
    <w:rsid w:val="00586277"/>
    <w:rsid w:val="00587699"/>
    <w:rsid w:val="00593134"/>
    <w:rsid w:val="005A6826"/>
    <w:rsid w:val="005B378A"/>
    <w:rsid w:val="005E3F8D"/>
    <w:rsid w:val="005E63E6"/>
    <w:rsid w:val="005F33A6"/>
    <w:rsid w:val="005F7347"/>
    <w:rsid w:val="0060009A"/>
    <w:rsid w:val="006332C6"/>
    <w:rsid w:val="00656023"/>
    <w:rsid w:val="006A3941"/>
    <w:rsid w:val="006B1A29"/>
    <w:rsid w:val="006E4AE5"/>
    <w:rsid w:val="00732570"/>
    <w:rsid w:val="007825C8"/>
    <w:rsid w:val="007A1369"/>
    <w:rsid w:val="007C079A"/>
    <w:rsid w:val="007D28AF"/>
    <w:rsid w:val="007F17ED"/>
    <w:rsid w:val="008318D1"/>
    <w:rsid w:val="00880BBD"/>
    <w:rsid w:val="008835AA"/>
    <w:rsid w:val="008864E2"/>
    <w:rsid w:val="008A62B8"/>
    <w:rsid w:val="008B2523"/>
    <w:rsid w:val="008B31CE"/>
    <w:rsid w:val="008E1D15"/>
    <w:rsid w:val="008E3E04"/>
    <w:rsid w:val="008F24B9"/>
    <w:rsid w:val="008F6AAA"/>
    <w:rsid w:val="00916970"/>
    <w:rsid w:val="00926B0C"/>
    <w:rsid w:val="0092726F"/>
    <w:rsid w:val="0094213E"/>
    <w:rsid w:val="009753C4"/>
    <w:rsid w:val="00976E04"/>
    <w:rsid w:val="009A68BF"/>
    <w:rsid w:val="00A169C1"/>
    <w:rsid w:val="00A23E7A"/>
    <w:rsid w:val="00A26547"/>
    <w:rsid w:val="00A730DF"/>
    <w:rsid w:val="00A94958"/>
    <w:rsid w:val="00AB48A7"/>
    <w:rsid w:val="00AF4597"/>
    <w:rsid w:val="00AF68B3"/>
    <w:rsid w:val="00B63534"/>
    <w:rsid w:val="00B66763"/>
    <w:rsid w:val="00B76DF3"/>
    <w:rsid w:val="00B87319"/>
    <w:rsid w:val="00BA1602"/>
    <w:rsid w:val="00BA63A8"/>
    <w:rsid w:val="00BD05EC"/>
    <w:rsid w:val="00BD2A17"/>
    <w:rsid w:val="00C15CF8"/>
    <w:rsid w:val="00C31A9D"/>
    <w:rsid w:val="00C4756B"/>
    <w:rsid w:val="00C4793C"/>
    <w:rsid w:val="00C67A08"/>
    <w:rsid w:val="00CA3835"/>
    <w:rsid w:val="00CD0B7F"/>
    <w:rsid w:val="00CD232F"/>
    <w:rsid w:val="00CE047D"/>
    <w:rsid w:val="00CE519F"/>
    <w:rsid w:val="00CE6B0B"/>
    <w:rsid w:val="00D36CC6"/>
    <w:rsid w:val="00D378CD"/>
    <w:rsid w:val="00D42A11"/>
    <w:rsid w:val="00D46C4E"/>
    <w:rsid w:val="00D85BA1"/>
    <w:rsid w:val="00DA0838"/>
    <w:rsid w:val="00DE1097"/>
    <w:rsid w:val="00DE53ED"/>
    <w:rsid w:val="00E01389"/>
    <w:rsid w:val="00E076E8"/>
    <w:rsid w:val="00E15637"/>
    <w:rsid w:val="00E16462"/>
    <w:rsid w:val="00E47E21"/>
    <w:rsid w:val="00E57E7B"/>
    <w:rsid w:val="00EA025F"/>
    <w:rsid w:val="00EC0D89"/>
    <w:rsid w:val="00EC1E58"/>
    <w:rsid w:val="00EF0D1E"/>
    <w:rsid w:val="00F5259F"/>
    <w:rsid w:val="00F9363C"/>
    <w:rsid w:val="00FE1B78"/>
    <w:rsid w:val="00FF01D4"/>
    <w:rsid w:val="00FF33D7"/>
    <w:rsid w:val="00FF7711"/>
    <w:rsid w:val="06F358D5"/>
    <w:rsid w:val="273E1F47"/>
    <w:rsid w:val="478C75F5"/>
    <w:rsid w:val="6E53F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259A"/>
  <w15:docId w15:val="{54DD2E9F-D544-4D4E-BCA8-2CD3BA8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uiPriority w:val="34"/>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uiPriority w:val="99"/>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iPriority w:val="99"/>
    <w:unhideWhenUsed/>
    <w:rsid w:val="006B1A29"/>
    <w:pPr>
      <w:spacing w:line="240" w:lineRule="auto"/>
    </w:pPr>
    <w:rPr>
      <w:sz w:val="20"/>
      <w:szCs w:val="20"/>
    </w:rPr>
  </w:style>
  <w:style w:type="character" w:customStyle="1" w:styleId="CommentTextChar">
    <w:name w:val="Comment Text Char"/>
    <w:basedOn w:val="DefaultParagraphFont"/>
    <w:link w:val="CommentText"/>
    <w:uiPriority w:val="99"/>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styleId="NoSpacing">
    <w:name w:val="No Spacing"/>
    <w:uiPriority w:val="1"/>
    <w:qFormat/>
    <w:rsid w:val="005B378A"/>
    <w:pPr>
      <w:spacing w:after="0" w:line="240" w:lineRule="auto"/>
    </w:pPr>
  </w:style>
  <w:style w:type="paragraph" w:customStyle="1" w:styleId="HRHeading2">
    <w:name w:val="HR Heading 2"/>
    <w:basedOn w:val="Normal"/>
    <w:rsid w:val="005B378A"/>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E15637"/>
    <w:pPr>
      <w:widowControl w:val="0"/>
      <w:autoSpaceDE w:val="0"/>
      <w:autoSpaceDN w:val="0"/>
      <w:spacing w:after="0" w:line="240" w:lineRule="auto"/>
    </w:pPr>
    <w:rPr>
      <w:rFonts w:ascii="Calibri" w:eastAsia="Calibri" w:hAnsi="Calibri" w:cs="Calibri"/>
      <w:lang w:val="en-US"/>
    </w:rPr>
  </w:style>
  <w:style w:type="paragraph" w:customStyle="1" w:styleId="body">
    <w:name w:val="body"/>
    <w:basedOn w:val="Normal"/>
    <w:uiPriority w:val="99"/>
    <w:rsid w:val="00D36CC6"/>
    <w:pPr>
      <w:spacing w:after="120" w:line="360" w:lineRule="atLeast"/>
      <w:jc w:val="both"/>
    </w:pPr>
    <w:rPr>
      <w:rFonts w:ascii="Times NR MT" w:eastAsia="Times New Roman" w:hAnsi="Times NR MT" w:cs="Times NR MT"/>
      <w:sz w:val="24"/>
      <w:szCs w:val="24"/>
      <w:lang w:eastAsia="en-GB"/>
    </w:rPr>
  </w:style>
  <w:style w:type="character" w:styleId="UnresolvedMention">
    <w:name w:val="Unresolved Mention"/>
    <w:basedOn w:val="DefaultParagraphFont"/>
    <w:uiPriority w:val="99"/>
    <w:semiHidden/>
    <w:unhideWhenUsed/>
    <w:rsid w:val="00DE1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64937">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2043705520">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 w:id="21333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image" Target="media/image13.png" /><Relationship Id="rId21" Type="http://schemas.openxmlformats.org/officeDocument/2006/relationships/image" Target="media/image8.png" /><Relationship Id="rId34"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image" Target="media/image6.png" /><Relationship Id="rId25" Type="http://schemas.openxmlformats.org/officeDocument/2006/relationships/image" Target="media/image12.png" /><Relationship Id="rId33" Type="http://schemas.openxmlformats.org/officeDocument/2006/relationships/header" Target="header1.xml" /><Relationship Id="rId16" Type="http://schemas.openxmlformats.org/officeDocument/2006/relationships/image" Target="media/image5.png" /><Relationship Id="rId20" Type="http://schemas.openxmlformats.org/officeDocument/2006/relationships/image" Target="media/image7.png" /><Relationship Id="rId29"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image" Target="media/image11.png" /><Relationship Id="rId32"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image" Target="media/image4.jpeg" /><Relationship Id="rId23" Type="http://schemas.openxmlformats.org/officeDocument/2006/relationships/image" Target="media/image10.png"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yperlink" Target="#" TargetMode="External" /><Relationship Id="rId31" Type="http://schemas.openxmlformats.org/officeDocument/2006/relationships/hyperlink" Target="#" TargetMode="Externa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image" Target="media/image9.png"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fontTable" Target="fontTable.xml" /><Relationship Id="rId8"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8423</Words>
  <Characters>48017</Characters>
  <Application>Microsoft Office Word</Application>
  <DocSecurity>0</DocSecurity>
  <Lines>400</Lines>
  <Paragraphs>112</Paragraphs>
  <ScaleCrop>false</ScaleCrop>
  <Company>NHS</Company>
  <LinksUpToDate>false</LinksUpToDate>
  <CharactersWithSpaces>56328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TRENT-CO-NTH-2025-02784</dc:title>
  <dc:creator>Salmen Angela</dc:creator>
  <cp:lastModifiedBy>JACKSON, Ashley (LEICESTERSHIRE PARTNERSHIP NHS TRUST)</cp:lastModifiedBy>
  <cp:revision>2</cp:revision>
  <cp:lastPrinted>2017-02-20T12:35:00Z</cp:lastPrinted>
  <dcterms:created xsi:type="dcterms:W3CDTF">2025-08-13T17:41:00Z</dcterms:created>
  <dcterms:modified xsi:type="dcterms:W3CDTF">2025-08-13T17:41:00Z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0x010100E01933F6F9BC9D4AB1023899CBCD5C29</vt:lpwstr>
  </property>
  <property fmtid="{D5CDD505-2E9C-101B-9397-08002B2CF9AE}" pid="3" name="Order">
    <vt:r8>12320300</vt:r8>
  </property>
  <property fmtid="{D5CDD505-2E9C-101B-9397-08002B2CF9AE}" pid="4" name="MediaServiceImageTags">
    <vt:lpwstr/>
  </property>
</Properties>
</file>