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64"/>
        <w:gridCol w:w="2079"/>
        <w:gridCol w:w="1149"/>
        <w:gridCol w:w="874"/>
        <w:gridCol w:w="2050"/>
      </w:tblGrid>
      <w:tr w:rsidR="00D96AB6" w:rsidRPr="00B87319" w14:paraId="34328B1E" w14:textId="77777777" w:rsidTr="00B87319">
        <w:tc>
          <w:tcPr>
            <w:tcW w:w="2943"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237" w:type="dxa"/>
            <w:gridSpan w:val="4"/>
          </w:tcPr>
          <w:p w14:paraId="15586FB0" w14:textId="66260327" w:rsidR="000A563E" w:rsidRPr="00B87319" w:rsidRDefault="000A563E" w:rsidP="000A563E">
            <w:pPr>
              <w:rPr>
                <w:rFonts w:ascii="Arial" w:hAnsi="Arial" w:cs="Arial"/>
                <w:b/>
              </w:rPr>
            </w:pPr>
            <w:r w:rsidRPr="00B87319">
              <w:rPr>
                <w:rFonts w:ascii="Arial" w:hAnsi="Arial" w:cs="Arial"/>
                <w:b/>
              </w:rPr>
              <w:t>Consultant</w:t>
            </w:r>
            <w:r w:rsidR="00E111C8">
              <w:rPr>
                <w:rFonts w:ascii="Arial" w:hAnsi="Arial" w:cs="Arial"/>
                <w:b/>
              </w:rPr>
              <w:t xml:space="preserve"> </w:t>
            </w:r>
            <w:r w:rsidRPr="00B87319">
              <w:rPr>
                <w:rFonts w:ascii="Arial" w:hAnsi="Arial" w:cs="Arial"/>
                <w:b/>
              </w:rPr>
              <w:t>in</w:t>
            </w:r>
            <w:r w:rsidR="00E111C8">
              <w:rPr>
                <w:rFonts w:ascii="Arial" w:hAnsi="Arial" w:cs="Arial"/>
                <w:b/>
              </w:rPr>
              <w:t xml:space="preserve"> Community Paediatrics</w:t>
            </w:r>
          </w:p>
          <w:p w14:paraId="7CC16057" w14:textId="17C78DBA" w:rsidR="000A563E" w:rsidRDefault="00300380" w:rsidP="000A563E">
            <w:pPr>
              <w:rPr>
                <w:rFonts w:ascii="Arial" w:hAnsi="Arial" w:cs="Arial"/>
              </w:rPr>
            </w:pPr>
            <w:hyperlink w:history="1">
              <w:r w:rsidRPr="008A248E">
                <w:rPr>
                  <w:rStyle w:val="Hyperlink"/>
                  <w:rFonts w:ascii="Arial" w:hAnsi="Arial" w:cs="Arial"/>
                </w:rPr>
                <w:t>https://www.leicspart.nhs.uk/service/community-paediatric-service/</w:t>
              </w:r>
            </w:hyperlink>
          </w:p>
          <w:p w14:paraId="53A881DD" w14:textId="77777777" w:rsidR="00300380" w:rsidRPr="00B87319" w:rsidRDefault="00300380" w:rsidP="000A563E">
            <w:pPr>
              <w:rPr>
                <w:rFonts w:ascii="Arial" w:hAnsi="Arial" w:cs="Arial"/>
              </w:rPr>
            </w:pPr>
          </w:p>
          <w:p w14:paraId="2918B709" w14:textId="0C7DE0FE" w:rsidR="000A563E" w:rsidRPr="00B87319" w:rsidRDefault="000A563E" w:rsidP="00E111C8">
            <w:pPr>
              <w:rPr>
                <w:rFonts w:ascii="Arial" w:hAnsi="Arial" w:cs="Arial"/>
              </w:rPr>
            </w:pPr>
            <w:r w:rsidRPr="00957965">
              <w:rPr>
                <w:rFonts w:ascii="Arial" w:hAnsi="Arial" w:cs="Arial"/>
              </w:rPr>
              <w:t>This post arises due t</w:t>
            </w:r>
            <w:r w:rsidR="00957965" w:rsidRPr="00957965">
              <w:rPr>
                <w:rFonts w:ascii="Arial" w:hAnsi="Arial" w:cs="Arial"/>
              </w:rPr>
              <w:t>o</w:t>
            </w:r>
            <w:r w:rsidR="00957965">
              <w:rPr>
                <w:rFonts w:ascii="Arial" w:hAnsi="Arial" w:cs="Arial"/>
              </w:rPr>
              <w:t xml:space="preserve"> internal organisational changes.</w:t>
            </w:r>
          </w:p>
        </w:tc>
      </w:tr>
      <w:tr w:rsidR="00D96AB6" w:rsidRPr="00B87319" w14:paraId="1D867AD7" w14:textId="77777777" w:rsidTr="00B87319">
        <w:tc>
          <w:tcPr>
            <w:tcW w:w="2943" w:type="dxa"/>
            <w:shd w:val="clear" w:color="auto" w:fill="B6DDE8" w:themeFill="accent5" w:themeFillTint="66"/>
          </w:tcPr>
          <w:p w14:paraId="003B5C33" w14:textId="6CB618E2" w:rsidR="00B87319" w:rsidRPr="00B87319" w:rsidRDefault="009708D8" w:rsidP="000A563E">
            <w:pPr>
              <w:rPr>
                <w:rFonts w:ascii="Arial" w:hAnsi="Arial" w:cs="Arial"/>
                <w:b/>
              </w:rPr>
            </w:pPr>
            <w:r w:rsidRPr="004C725C">
              <w:rPr>
                <w:rFonts w:ascii="Arial" w:hAnsi="Arial" w:cs="Arial"/>
                <w:b/>
                <w:color w:val="FF0000"/>
              </w:rPr>
              <w:t>Royal College of P</w:t>
            </w:r>
            <w:r>
              <w:rPr>
                <w:rFonts w:ascii="Arial" w:hAnsi="Arial" w:cs="Arial"/>
                <w:b/>
                <w:color w:val="FF0000"/>
              </w:rPr>
              <w:t>aediatrics</w:t>
            </w:r>
            <w:r w:rsidRPr="004C725C">
              <w:rPr>
                <w:rFonts w:ascii="Arial" w:hAnsi="Arial" w:cs="Arial"/>
                <w:b/>
                <w:color w:val="FF0000"/>
              </w:rPr>
              <w:t xml:space="preserve"> approval details:</w:t>
            </w:r>
          </w:p>
        </w:tc>
        <w:tc>
          <w:tcPr>
            <w:tcW w:w="6237" w:type="dxa"/>
            <w:gridSpan w:val="4"/>
          </w:tcPr>
          <w:p w14:paraId="3B78F383" w14:textId="4D0AE409" w:rsidR="009708D8" w:rsidRDefault="009708D8" w:rsidP="009708D8">
            <w:pPr>
              <w:spacing w:before="143"/>
              <w:jc w:val="both"/>
              <w:rPr>
                <w:rFonts w:ascii="Arial" w:hAnsi="Arial" w:cs="Arial"/>
                <w:b/>
                <w:bCs/>
              </w:rPr>
            </w:pPr>
            <w:proofErr w:type="spellStart"/>
            <w:r w:rsidRPr="00B87319">
              <w:rPr>
                <w:rFonts w:ascii="Arial" w:hAnsi="Arial" w:cs="Arial"/>
                <w:b/>
                <w:bCs/>
              </w:rPr>
              <w:t>RCP</w:t>
            </w:r>
            <w:r>
              <w:rPr>
                <w:rFonts w:ascii="Arial" w:hAnsi="Arial" w:cs="Arial"/>
                <w:b/>
                <w:bCs/>
              </w:rPr>
              <w:t>aeds</w:t>
            </w:r>
            <w:proofErr w:type="spellEnd"/>
            <w:r w:rsidRPr="00B87319">
              <w:rPr>
                <w:rFonts w:ascii="Arial" w:hAnsi="Arial" w:cs="Arial"/>
                <w:b/>
                <w:bCs/>
              </w:rPr>
              <w:t xml:space="preserve"> Ref No:</w:t>
            </w:r>
            <w:r>
              <w:rPr>
                <w:rFonts w:ascii="Arial" w:hAnsi="Arial" w:cs="Arial"/>
                <w:b/>
                <w:bCs/>
              </w:rPr>
              <w:t xml:space="preserve"> </w:t>
            </w:r>
            <w:r w:rsidRPr="00F015B3">
              <w:rPr>
                <w:rFonts w:ascii="Arial" w:hAnsi="Arial" w:cs="Arial"/>
                <w:b/>
                <w:bCs/>
              </w:rPr>
              <w:t>20230321SS35</w:t>
            </w:r>
            <w:r>
              <w:rPr>
                <w:rFonts w:ascii="Arial" w:hAnsi="Arial" w:cs="Arial"/>
                <w:b/>
                <w:bCs/>
              </w:rPr>
              <w:t xml:space="preserve"> – </w:t>
            </w:r>
            <w:r w:rsidR="00F21537">
              <w:rPr>
                <w:rFonts w:ascii="Arial" w:hAnsi="Arial" w:cs="Arial"/>
                <w:b/>
                <w:bCs/>
              </w:rPr>
              <w:t>Approved</w:t>
            </w:r>
          </w:p>
          <w:p w14:paraId="0CE62B94" w14:textId="77777777" w:rsidR="00D96AB6" w:rsidRDefault="00D96AB6" w:rsidP="009708D8">
            <w:pPr>
              <w:rPr>
                <w:rFonts w:ascii="Segoe UI" w:hAnsi="Segoe UI" w:cs="Segoe UI"/>
                <w:sz w:val="20"/>
                <w:szCs w:val="20"/>
              </w:rPr>
            </w:pPr>
            <w:r w:rsidRPr="005A7D06">
              <w:rPr>
                <w:rFonts w:ascii="Times New Roman" w:eastAsia="Times New Roman" w:hAnsi="Times New Roman" w:cs="Times New Roman"/>
                <w:noProof/>
                <w:sz w:val="24"/>
                <w:szCs w:val="24"/>
                <w:lang w:eastAsia="en-GB"/>
              </w:rPr>
              <w:drawing>
                <wp:inline distT="0" distB="0" distL="0" distR="0" wp14:anchorId="6E69C3DD" wp14:editId="04C00A4F">
                  <wp:extent cx="1962150" cy="1226290"/>
                  <wp:effectExtent l="0" t="0" r="0" b="0"/>
                  <wp:docPr id="1893376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5084" cy="1240623"/>
                          </a:xfrm>
                          <a:prstGeom prst="rect">
                            <a:avLst/>
                          </a:prstGeom>
                          <a:noFill/>
                          <a:ln>
                            <a:noFill/>
                          </a:ln>
                        </pic:spPr>
                      </pic:pic>
                    </a:graphicData>
                  </a:graphic>
                </wp:inline>
              </w:drawing>
            </w:r>
          </w:p>
          <w:p w14:paraId="004CCDF9" w14:textId="752287E2" w:rsidR="00B87319" w:rsidRPr="00D96AB6" w:rsidRDefault="00D96AB6" w:rsidP="00B87319">
            <w:pPr>
              <w:rPr>
                <w:rFonts w:ascii="Arial" w:hAnsi="Arial" w:cs="Arial"/>
                <w:i/>
                <w:iCs/>
                <w:color w:val="C4BC96" w:themeColor="background2" w:themeShade="BF"/>
              </w:rPr>
            </w:pPr>
            <w:r>
              <w:rPr>
                <w:rFonts w:ascii="Segoe UI" w:hAnsi="Segoe UI" w:cs="Segoe UI"/>
                <w:sz w:val="20"/>
                <w:szCs w:val="20"/>
              </w:rPr>
              <w:t xml:space="preserve">The Job Description was approved on </w:t>
            </w:r>
            <w:r>
              <w:rPr>
                <w:rFonts w:ascii="Segoe UI" w:hAnsi="Segoe UI" w:cs="Segoe UI"/>
                <w:b/>
                <w:bCs/>
                <w:sz w:val="20"/>
                <w:szCs w:val="20"/>
              </w:rPr>
              <w:t>21/10/2024 by Dr Rajesh Sardana.</w:t>
            </w:r>
          </w:p>
        </w:tc>
      </w:tr>
      <w:tr w:rsidR="00D96AB6" w:rsidRPr="00B87319" w14:paraId="7BD8D63C" w14:textId="77777777" w:rsidTr="00B87319">
        <w:tc>
          <w:tcPr>
            <w:tcW w:w="2943"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23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D96AB6" w:rsidRPr="00B87319" w14:paraId="6D5D1A56" w14:textId="77777777" w:rsidTr="00B87319">
        <w:tc>
          <w:tcPr>
            <w:tcW w:w="2943" w:type="dxa"/>
            <w:shd w:val="clear" w:color="auto" w:fill="B6DDE8" w:themeFill="accent5" w:themeFillTint="66"/>
          </w:tcPr>
          <w:p w14:paraId="489FA79E" w14:textId="6C610D75" w:rsidR="00E111C8" w:rsidRPr="00B87319" w:rsidRDefault="00E111C8" w:rsidP="00E111C8">
            <w:pPr>
              <w:rPr>
                <w:rFonts w:ascii="Arial" w:hAnsi="Arial" w:cs="Arial"/>
                <w:b/>
              </w:rPr>
            </w:pPr>
            <w:r w:rsidRPr="00B87319">
              <w:rPr>
                <w:rFonts w:ascii="Arial" w:hAnsi="Arial" w:cs="Arial"/>
                <w:b/>
              </w:rPr>
              <w:t>Base</w:t>
            </w:r>
          </w:p>
        </w:tc>
        <w:tc>
          <w:tcPr>
            <w:tcW w:w="6237" w:type="dxa"/>
            <w:gridSpan w:val="4"/>
          </w:tcPr>
          <w:p w14:paraId="623D867B" w14:textId="4417BBC0" w:rsidR="00E111C8" w:rsidRPr="00B87319" w:rsidRDefault="00300380" w:rsidP="00E111C8">
            <w:pPr>
              <w:rPr>
                <w:rFonts w:ascii="Arial" w:hAnsi="Arial" w:cs="Arial"/>
              </w:rPr>
            </w:pPr>
            <w:r>
              <w:rPr>
                <w:rFonts w:ascii="Arial" w:hAnsi="Arial" w:cs="Arial"/>
              </w:rPr>
              <w:t>Pen Lloyd Building, County Hall, Leicester Road, Glenfield, Leicestershire LE3 8RA</w:t>
            </w:r>
          </w:p>
        </w:tc>
      </w:tr>
      <w:tr w:rsidR="00D96AB6" w:rsidRPr="00B87319" w14:paraId="1F7F9474" w14:textId="77777777" w:rsidTr="00B87319">
        <w:tc>
          <w:tcPr>
            <w:tcW w:w="2943" w:type="dxa"/>
            <w:shd w:val="clear" w:color="auto" w:fill="B6DDE8" w:themeFill="accent5" w:themeFillTint="66"/>
          </w:tcPr>
          <w:p w14:paraId="693BA1B8" w14:textId="77777777" w:rsidR="00E111C8" w:rsidRPr="00B87319" w:rsidRDefault="00E111C8" w:rsidP="00E111C8">
            <w:pPr>
              <w:rPr>
                <w:rFonts w:ascii="Arial" w:hAnsi="Arial" w:cs="Arial"/>
                <w:b/>
              </w:rPr>
            </w:pPr>
            <w:r w:rsidRPr="00B87319">
              <w:rPr>
                <w:rFonts w:ascii="Arial" w:hAnsi="Arial" w:cs="Arial"/>
                <w:b/>
              </w:rPr>
              <w:t>Contract</w:t>
            </w:r>
          </w:p>
          <w:p w14:paraId="35CCACE4" w14:textId="7ED5C035" w:rsidR="00E111C8" w:rsidRPr="00B87319" w:rsidRDefault="00E111C8" w:rsidP="00E111C8">
            <w:pPr>
              <w:rPr>
                <w:rFonts w:ascii="Arial" w:hAnsi="Arial" w:cs="Arial"/>
                <w:b/>
              </w:rPr>
            </w:pPr>
          </w:p>
        </w:tc>
        <w:tc>
          <w:tcPr>
            <w:tcW w:w="6237" w:type="dxa"/>
            <w:gridSpan w:val="4"/>
          </w:tcPr>
          <w:p w14:paraId="08116C97" w14:textId="4BC2550D" w:rsidR="00E111C8" w:rsidRPr="00E111C8" w:rsidRDefault="00E111C8" w:rsidP="00E111C8">
            <w:pPr>
              <w:rPr>
                <w:rFonts w:ascii="Arial" w:hAnsi="Arial" w:cs="Arial"/>
              </w:rPr>
            </w:pPr>
            <w:r w:rsidRPr="00E111C8">
              <w:rPr>
                <w:rFonts w:ascii="Arial" w:hAnsi="Arial" w:cs="Arial"/>
              </w:rPr>
              <w:t xml:space="preserve">Permanent </w:t>
            </w:r>
          </w:p>
        </w:tc>
      </w:tr>
      <w:tr w:rsidR="00D96AB6" w:rsidRPr="00B87319" w14:paraId="547B9E7A" w14:textId="77777777" w:rsidTr="00B87319">
        <w:tc>
          <w:tcPr>
            <w:tcW w:w="2943" w:type="dxa"/>
            <w:shd w:val="clear" w:color="auto" w:fill="B6DDE8" w:themeFill="accent5" w:themeFillTint="66"/>
          </w:tcPr>
          <w:p w14:paraId="27C84689" w14:textId="77777777" w:rsidR="00E111C8" w:rsidRPr="00B87319" w:rsidRDefault="00E111C8" w:rsidP="00E111C8">
            <w:pPr>
              <w:rPr>
                <w:rFonts w:ascii="Arial" w:hAnsi="Arial" w:cs="Arial"/>
                <w:b/>
              </w:rPr>
            </w:pPr>
            <w:r w:rsidRPr="00B87319">
              <w:rPr>
                <w:rFonts w:ascii="Arial" w:hAnsi="Arial" w:cs="Arial"/>
                <w:b/>
              </w:rPr>
              <w:t>No. of Programmed Activities</w:t>
            </w:r>
          </w:p>
        </w:tc>
        <w:tc>
          <w:tcPr>
            <w:tcW w:w="2079" w:type="dxa"/>
          </w:tcPr>
          <w:p w14:paraId="70E4C22A" w14:textId="22910926" w:rsidR="00E111C8" w:rsidRPr="00B87319" w:rsidRDefault="00E111C8" w:rsidP="00E111C8">
            <w:pPr>
              <w:rPr>
                <w:rFonts w:ascii="Arial" w:hAnsi="Arial" w:cs="Arial"/>
              </w:rPr>
            </w:pPr>
            <w:r>
              <w:rPr>
                <w:rFonts w:ascii="Arial" w:hAnsi="Arial" w:cs="Arial"/>
              </w:rPr>
              <w:t>Total PAs:</w:t>
            </w:r>
            <w:r w:rsidR="009103ED">
              <w:rPr>
                <w:rFonts w:ascii="Arial" w:hAnsi="Arial" w:cs="Arial"/>
              </w:rPr>
              <w:t>10</w:t>
            </w:r>
          </w:p>
        </w:tc>
        <w:tc>
          <w:tcPr>
            <w:tcW w:w="2079" w:type="dxa"/>
            <w:gridSpan w:val="2"/>
          </w:tcPr>
          <w:p w14:paraId="12F9A8FE" w14:textId="0FC06283" w:rsidR="00E111C8" w:rsidRPr="00B87319" w:rsidRDefault="00E111C8" w:rsidP="00E111C8">
            <w:pPr>
              <w:rPr>
                <w:rFonts w:ascii="Arial" w:hAnsi="Arial" w:cs="Arial"/>
              </w:rPr>
            </w:pPr>
            <w:r>
              <w:rPr>
                <w:rFonts w:ascii="Arial" w:hAnsi="Arial" w:cs="Arial"/>
              </w:rPr>
              <w:t xml:space="preserve">DCC: </w:t>
            </w:r>
            <w:r w:rsidR="009103ED">
              <w:rPr>
                <w:rFonts w:ascii="Arial" w:hAnsi="Arial" w:cs="Arial"/>
              </w:rPr>
              <w:t>7.5</w:t>
            </w:r>
          </w:p>
        </w:tc>
        <w:tc>
          <w:tcPr>
            <w:tcW w:w="2079" w:type="dxa"/>
          </w:tcPr>
          <w:p w14:paraId="3A867D24" w14:textId="48AA9BA3" w:rsidR="00E111C8" w:rsidRPr="00B87319" w:rsidRDefault="00E111C8" w:rsidP="00E111C8">
            <w:pPr>
              <w:rPr>
                <w:rFonts w:ascii="Arial" w:hAnsi="Arial" w:cs="Arial"/>
              </w:rPr>
            </w:pPr>
            <w:r>
              <w:rPr>
                <w:rFonts w:ascii="Arial" w:hAnsi="Arial" w:cs="Arial"/>
              </w:rPr>
              <w:t>SPA: 2</w:t>
            </w:r>
            <w:r w:rsidR="009103ED">
              <w:rPr>
                <w:rFonts w:ascii="Arial" w:hAnsi="Arial" w:cs="Arial"/>
              </w:rPr>
              <w:t>.5</w:t>
            </w:r>
          </w:p>
        </w:tc>
      </w:tr>
      <w:tr w:rsidR="00D96AB6" w:rsidRPr="00B87319" w14:paraId="118DF210" w14:textId="77777777" w:rsidTr="00B87319">
        <w:tc>
          <w:tcPr>
            <w:tcW w:w="2943" w:type="dxa"/>
            <w:shd w:val="clear" w:color="auto" w:fill="B6DDE8" w:themeFill="accent5" w:themeFillTint="66"/>
          </w:tcPr>
          <w:p w14:paraId="257B8457" w14:textId="34B5AA74" w:rsidR="00E111C8" w:rsidRPr="00B87319" w:rsidRDefault="00E111C8" w:rsidP="00E111C8">
            <w:pPr>
              <w:rPr>
                <w:rFonts w:ascii="Arial" w:hAnsi="Arial" w:cs="Arial"/>
                <w:b/>
              </w:rPr>
            </w:pPr>
            <w:r>
              <w:rPr>
                <w:rFonts w:ascii="Arial" w:hAnsi="Arial" w:cs="Arial"/>
                <w:b/>
              </w:rPr>
              <w:t>Accountable professionally to</w:t>
            </w:r>
          </w:p>
        </w:tc>
        <w:tc>
          <w:tcPr>
            <w:tcW w:w="6237" w:type="dxa"/>
            <w:gridSpan w:val="4"/>
          </w:tcPr>
          <w:p w14:paraId="0E90C52A" w14:textId="77777777" w:rsidR="00E111C8" w:rsidRPr="00B87319" w:rsidRDefault="00E111C8" w:rsidP="00E111C8">
            <w:pPr>
              <w:rPr>
                <w:rFonts w:ascii="Arial" w:hAnsi="Arial" w:cs="Arial"/>
              </w:rPr>
            </w:pPr>
            <w:r w:rsidRPr="00B87319">
              <w:rPr>
                <w:rFonts w:ascii="Arial" w:hAnsi="Arial" w:cs="Arial"/>
              </w:rPr>
              <w:t>Medical Director</w:t>
            </w:r>
          </w:p>
          <w:p w14:paraId="62E8A1A4" w14:textId="77777777" w:rsidR="00E111C8" w:rsidRPr="00B87319" w:rsidRDefault="00E111C8" w:rsidP="00E111C8">
            <w:pPr>
              <w:rPr>
                <w:rFonts w:ascii="Arial" w:hAnsi="Arial" w:cs="Arial"/>
              </w:rPr>
            </w:pPr>
          </w:p>
        </w:tc>
      </w:tr>
      <w:tr w:rsidR="00D96AB6" w:rsidRPr="00B87319" w14:paraId="3D778CB1" w14:textId="77777777" w:rsidTr="00B87319">
        <w:tc>
          <w:tcPr>
            <w:tcW w:w="2943" w:type="dxa"/>
            <w:shd w:val="clear" w:color="auto" w:fill="B6DDE8" w:themeFill="accent5" w:themeFillTint="66"/>
          </w:tcPr>
          <w:p w14:paraId="0D8C0F5B" w14:textId="46F5783F" w:rsidR="00E111C8" w:rsidRPr="00B87319" w:rsidRDefault="00E111C8" w:rsidP="00E111C8">
            <w:pPr>
              <w:rPr>
                <w:rFonts w:ascii="Arial" w:hAnsi="Arial" w:cs="Arial"/>
                <w:b/>
              </w:rPr>
            </w:pPr>
            <w:r>
              <w:rPr>
                <w:rFonts w:ascii="Arial" w:hAnsi="Arial" w:cs="Arial"/>
                <w:b/>
              </w:rPr>
              <w:t>Accountable operationally to</w:t>
            </w:r>
          </w:p>
        </w:tc>
        <w:tc>
          <w:tcPr>
            <w:tcW w:w="6237" w:type="dxa"/>
            <w:gridSpan w:val="4"/>
          </w:tcPr>
          <w:p w14:paraId="17AF5C60" w14:textId="03C3EF9C" w:rsidR="00E111C8" w:rsidRPr="00B87319" w:rsidRDefault="00E111C8" w:rsidP="00E111C8">
            <w:pPr>
              <w:rPr>
                <w:rFonts w:ascii="Arial" w:hAnsi="Arial" w:cs="Arial"/>
              </w:rPr>
            </w:pPr>
            <w:r w:rsidRPr="00E111C8">
              <w:rPr>
                <w:rFonts w:ascii="Arial" w:hAnsi="Arial" w:cs="Arial"/>
              </w:rPr>
              <w:t>Clinical Director for the Families, Young People and Children’s Services</w:t>
            </w:r>
          </w:p>
        </w:tc>
      </w:tr>
      <w:tr w:rsidR="00D96AB6" w:rsidRPr="00B87319" w14:paraId="0305CB6B" w14:textId="77777777" w:rsidTr="00B87319">
        <w:tc>
          <w:tcPr>
            <w:tcW w:w="2943" w:type="dxa"/>
            <w:vMerge w:val="restart"/>
            <w:shd w:val="clear" w:color="auto" w:fill="B6DDE8" w:themeFill="accent5" w:themeFillTint="66"/>
          </w:tcPr>
          <w:p w14:paraId="3A62A1CD" w14:textId="3FD7BBB4" w:rsidR="00E111C8" w:rsidRDefault="00E111C8" w:rsidP="00E111C8">
            <w:pPr>
              <w:rPr>
                <w:rFonts w:ascii="Arial" w:hAnsi="Arial" w:cs="Arial"/>
                <w:b/>
              </w:rPr>
            </w:pPr>
          </w:p>
          <w:p w14:paraId="2E5D3686" w14:textId="62F6835E" w:rsidR="00E111C8" w:rsidRPr="00B87319" w:rsidRDefault="00E111C8" w:rsidP="00E111C8">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261" w:type="dxa"/>
            <w:gridSpan w:val="2"/>
          </w:tcPr>
          <w:p w14:paraId="56AA5357" w14:textId="0A03BD99" w:rsidR="00E111C8" w:rsidRPr="00B87319" w:rsidRDefault="00E111C8" w:rsidP="00E111C8">
            <w:pPr>
              <w:rPr>
                <w:rFonts w:ascii="Arial" w:hAnsi="Arial" w:cs="Arial"/>
              </w:rPr>
            </w:pPr>
            <w:r w:rsidRPr="00B87319">
              <w:rPr>
                <w:rFonts w:ascii="Arial" w:hAnsi="Arial" w:cs="Arial"/>
              </w:rPr>
              <w:t>Director</w:t>
            </w:r>
          </w:p>
        </w:tc>
        <w:tc>
          <w:tcPr>
            <w:tcW w:w="2976" w:type="dxa"/>
            <w:gridSpan w:val="2"/>
          </w:tcPr>
          <w:p w14:paraId="59C76A76" w14:textId="251945A5" w:rsidR="00E111C8" w:rsidRDefault="00997428" w:rsidP="00E111C8">
            <w:pPr>
              <w:rPr>
                <w:rFonts w:ascii="Arial" w:hAnsi="Arial" w:cs="Arial"/>
              </w:rPr>
            </w:pPr>
            <w:r>
              <w:rPr>
                <w:rFonts w:ascii="Arial" w:hAnsi="Arial" w:cs="Arial"/>
              </w:rPr>
              <w:t>Paul Williams</w:t>
            </w:r>
          </w:p>
          <w:p w14:paraId="5F4C0918" w14:textId="462EDE36" w:rsidR="00792CF3" w:rsidRPr="00B87319" w:rsidRDefault="00792CF3" w:rsidP="00E111C8">
            <w:pPr>
              <w:rPr>
                <w:rFonts w:ascii="Arial" w:hAnsi="Arial" w:cs="Arial"/>
              </w:rPr>
            </w:pPr>
          </w:p>
        </w:tc>
      </w:tr>
      <w:tr w:rsidR="00461F96" w:rsidRPr="00B87319" w14:paraId="6DCAA2BB" w14:textId="77777777" w:rsidTr="00B87319">
        <w:tc>
          <w:tcPr>
            <w:tcW w:w="2943" w:type="dxa"/>
            <w:vMerge/>
            <w:shd w:val="clear" w:color="auto" w:fill="B6DDE8" w:themeFill="accent5" w:themeFillTint="66"/>
          </w:tcPr>
          <w:p w14:paraId="41AAD886" w14:textId="77777777" w:rsidR="00461F96" w:rsidRPr="00B87319" w:rsidRDefault="00461F96" w:rsidP="00E111C8">
            <w:pPr>
              <w:rPr>
                <w:rFonts w:ascii="Arial" w:hAnsi="Arial" w:cs="Arial"/>
              </w:rPr>
            </w:pPr>
          </w:p>
        </w:tc>
        <w:tc>
          <w:tcPr>
            <w:tcW w:w="3261" w:type="dxa"/>
            <w:gridSpan w:val="2"/>
          </w:tcPr>
          <w:p w14:paraId="52415CA1" w14:textId="1D4C5602" w:rsidR="00461F96" w:rsidRPr="00B87319" w:rsidRDefault="00461F96" w:rsidP="00E111C8">
            <w:pPr>
              <w:rPr>
                <w:rFonts w:ascii="Arial" w:hAnsi="Arial" w:cs="Arial"/>
              </w:rPr>
            </w:pPr>
            <w:r>
              <w:rPr>
                <w:rFonts w:ascii="Arial" w:hAnsi="Arial" w:cs="Arial"/>
              </w:rPr>
              <w:t>Associate Medical Director (FYPC LDA Service)</w:t>
            </w:r>
          </w:p>
        </w:tc>
        <w:tc>
          <w:tcPr>
            <w:tcW w:w="2976" w:type="dxa"/>
            <w:gridSpan w:val="2"/>
          </w:tcPr>
          <w:p w14:paraId="308B5F0F" w14:textId="459BEDEF" w:rsidR="00461F96" w:rsidRDefault="00461F96" w:rsidP="00E111C8">
            <w:pPr>
              <w:rPr>
                <w:rFonts w:ascii="Arial" w:hAnsi="Arial" w:cs="Arial"/>
              </w:rPr>
            </w:pPr>
            <w:r>
              <w:rPr>
                <w:rFonts w:ascii="Arial" w:hAnsi="Arial" w:cs="Arial"/>
              </w:rPr>
              <w:t>Dr Rohit Gumber</w:t>
            </w:r>
          </w:p>
        </w:tc>
      </w:tr>
      <w:tr w:rsidR="00D96AB6" w:rsidRPr="00B87319" w14:paraId="3AFF916B" w14:textId="77777777" w:rsidTr="00B87319">
        <w:tc>
          <w:tcPr>
            <w:tcW w:w="2943" w:type="dxa"/>
            <w:vMerge/>
            <w:shd w:val="clear" w:color="auto" w:fill="B6DDE8" w:themeFill="accent5" w:themeFillTint="66"/>
          </w:tcPr>
          <w:p w14:paraId="74571445" w14:textId="77777777" w:rsidR="00E111C8" w:rsidRPr="00B87319" w:rsidRDefault="00E111C8" w:rsidP="00E111C8">
            <w:pPr>
              <w:rPr>
                <w:rFonts w:ascii="Arial" w:hAnsi="Arial" w:cs="Arial"/>
              </w:rPr>
            </w:pPr>
          </w:p>
        </w:tc>
        <w:tc>
          <w:tcPr>
            <w:tcW w:w="3261" w:type="dxa"/>
            <w:gridSpan w:val="2"/>
          </w:tcPr>
          <w:p w14:paraId="4BB19413" w14:textId="32E21015" w:rsidR="00E111C8" w:rsidRPr="00B87319" w:rsidRDefault="00E111C8" w:rsidP="00E111C8">
            <w:pPr>
              <w:rPr>
                <w:rFonts w:ascii="Arial" w:hAnsi="Arial" w:cs="Arial"/>
              </w:rPr>
            </w:pPr>
            <w:r w:rsidRPr="00B87319">
              <w:rPr>
                <w:rFonts w:ascii="Arial" w:hAnsi="Arial" w:cs="Arial"/>
              </w:rPr>
              <w:t>Clinical Director</w:t>
            </w:r>
          </w:p>
        </w:tc>
        <w:tc>
          <w:tcPr>
            <w:tcW w:w="2976" w:type="dxa"/>
            <w:gridSpan w:val="2"/>
          </w:tcPr>
          <w:p w14:paraId="49A57A8A" w14:textId="10240AA9" w:rsidR="00E111C8" w:rsidRDefault="00E111C8" w:rsidP="00E111C8">
            <w:pPr>
              <w:rPr>
                <w:rFonts w:ascii="Arial" w:hAnsi="Arial" w:cs="Arial"/>
              </w:rPr>
            </w:pPr>
            <w:r>
              <w:rPr>
                <w:rFonts w:ascii="Arial" w:hAnsi="Arial" w:cs="Arial"/>
              </w:rPr>
              <w:t xml:space="preserve">Dr </w:t>
            </w:r>
            <w:r w:rsidR="00A4359E">
              <w:rPr>
                <w:rFonts w:ascii="Arial" w:hAnsi="Arial" w:cs="Arial"/>
              </w:rPr>
              <w:t>Subramanian Ganesan</w:t>
            </w:r>
          </w:p>
          <w:p w14:paraId="768A843A" w14:textId="4D1CFA4F" w:rsidR="00792CF3" w:rsidRPr="00B87319" w:rsidRDefault="00792CF3" w:rsidP="00E111C8">
            <w:pPr>
              <w:rPr>
                <w:rFonts w:ascii="Arial" w:hAnsi="Arial" w:cs="Arial"/>
              </w:rPr>
            </w:pPr>
          </w:p>
        </w:tc>
      </w:tr>
      <w:tr w:rsidR="00D96AB6" w:rsidRPr="00B87319" w14:paraId="5513D382" w14:textId="77777777" w:rsidTr="00B87319">
        <w:tc>
          <w:tcPr>
            <w:tcW w:w="2943" w:type="dxa"/>
            <w:vMerge/>
            <w:shd w:val="clear" w:color="auto" w:fill="B6DDE8" w:themeFill="accent5" w:themeFillTint="66"/>
          </w:tcPr>
          <w:p w14:paraId="4AD03C64" w14:textId="77777777" w:rsidR="00E111C8" w:rsidRPr="00B87319" w:rsidRDefault="00E111C8" w:rsidP="00E111C8">
            <w:pPr>
              <w:rPr>
                <w:rFonts w:ascii="Arial" w:hAnsi="Arial" w:cs="Arial"/>
              </w:rPr>
            </w:pPr>
          </w:p>
        </w:tc>
        <w:tc>
          <w:tcPr>
            <w:tcW w:w="3261" w:type="dxa"/>
            <w:gridSpan w:val="2"/>
          </w:tcPr>
          <w:p w14:paraId="5406FA0F" w14:textId="2C5E6155" w:rsidR="00E111C8" w:rsidRPr="00B87319" w:rsidRDefault="000D1AE8" w:rsidP="00E111C8">
            <w:pPr>
              <w:rPr>
                <w:rFonts w:ascii="Arial" w:hAnsi="Arial" w:cs="Arial"/>
              </w:rPr>
            </w:pPr>
            <w:r>
              <w:rPr>
                <w:rFonts w:ascii="Arial" w:hAnsi="Arial" w:cs="Arial"/>
              </w:rPr>
              <w:t>Service</w:t>
            </w:r>
            <w:r w:rsidR="00E111C8" w:rsidRPr="00B87319">
              <w:rPr>
                <w:rFonts w:ascii="Arial" w:hAnsi="Arial" w:cs="Arial"/>
              </w:rPr>
              <w:t xml:space="preserve"> Manager</w:t>
            </w:r>
          </w:p>
        </w:tc>
        <w:tc>
          <w:tcPr>
            <w:tcW w:w="2976" w:type="dxa"/>
            <w:gridSpan w:val="2"/>
          </w:tcPr>
          <w:p w14:paraId="73D09DFB" w14:textId="77777777" w:rsidR="00E111C8" w:rsidRDefault="00E111C8" w:rsidP="00E111C8">
            <w:pPr>
              <w:rPr>
                <w:rFonts w:ascii="Arial" w:hAnsi="Arial" w:cs="Arial"/>
              </w:rPr>
            </w:pPr>
            <w:r>
              <w:rPr>
                <w:rFonts w:ascii="Arial" w:hAnsi="Arial" w:cs="Arial"/>
              </w:rPr>
              <w:t>Sarah Baines</w:t>
            </w:r>
          </w:p>
          <w:p w14:paraId="2AB3F6E7" w14:textId="68491D8B" w:rsidR="00792CF3" w:rsidRPr="00B87319" w:rsidRDefault="00792CF3" w:rsidP="00E111C8">
            <w:pPr>
              <w:rPr>
                <w:rFonts w:ascii="Arial" w:hAnsi="Arial" w:cs="Arial"/>
              </w:rPr>
            </w:pPr>
          </w:p>
        </w:tc>
      </w:tr>
      <w:tr w:rsidR="00D96AB6" w:rsidRPr="00B87319" w14:paraId="13CD652F" w14:textId="77777777" w:rsidTr="00B87319">
        <w:tc>
          <w:tcPr>
            <w:tcW w:w="2943" w:type="dxa"/>
            <w:vMerge/>
            <w:shd w:val="clear" w:color="auto" w:fill="B6DDE8" w:themeFill="accent5" w:themeFillTint="66"/>
          </w:tcPr>
          <w:p w14:paraId="3CC1B259" w14:textId="77777777" w:rsidR="00E111C8" w:rsidRPr="00B87319" w:rsidRDefault="00E111C8" w:rsidP="00E111C8">
            <w:pPr>
              <w:rPr>
                <w:rFonts w:ascii="Arial" w:hAnsi="Arial" w:cs="Arial"/>
              </w:rPr>
            </w:pPr>
          </w:p>
        </w:tc>
        <w:tc>
          <w:tcPr>
            <w:tcW w:w="3261" w:type="dxa"/>
            <w:gridSpan w:val="2"/>
          </w:tcPr>
          <w:p w14:paraId="6DE3E004" w14:textId="258FBC37" w:rsidR="00E111C8" w:rsidRPr="00B87319" w:rsidRDefault="00E111C8" w:rsidP="00E111C8">
            <w:pPr>
              <w:rPr>
                <w:rFonts w:ascii="Arial" w:hAnsi="Arial" w:cs="Arial"/>
              </w:rPr>
            </w:pPr>
            <w:r w:rsidRPr="00B87319">
              <w:rPr>
                <w:rFonts w:ascii="Arial" w:hAnsi="Arial" w:cs="Arial"/>
              </w:rPr>
              <w:t>Head of Service</w:t>
            </w:r>
          </w:p>
        </w:tc>
        <w:tc>
          <w:tcPr>
            <w:tcW w:w="2976" w:type="dxa"/>
            <w:gridSpan w:val="2"/>
          </w:tcPr>
          <w:p w14:paraId="3A2F7C94" w14:textId="57755636" w:rsidR="00792CF3" w:rsidRDefault="00E901BD" w:rsidP="00E111C8">
            <w:pPr>
              <w:rPr>
                <w:rFonts w:ascii="Arial" w:hAnsi="Arial" w:cs="Arial"/>
              </w:rPr>
            </w:pPr>
            <w:r>
              <w:rPr>
                <w:rFonts w:ascii="Arial" w:hAnsi="Arial" w:cs="Arial"/>
              </w:rPr>
              <w:t>Victoria Evans</w:t>
            </w:r>
          </w:p>
          <w:p w14:paraId="5A15DD08" w14:textId="51C2737C" w:rsidR="00792CF3" w:rsidRPr="00B87319" w:rsidRDefault="00792CF3" w:rsidP="00E111C8">
            <w:pPr>
              <w:rPr>
                <w:rFonts w:ascii="Arial" w:hAnsi="Arial" w:cs="Arial"/>
              </w:rPr>
            </w:pPr>
          </w:p>
        </w:tc>
      </w:tr>
      <w:tr w:rsidR="00D96AB6" w:rsidRPr="00B87319" w14:paraId="2FD9E44E" w14:textId="77777777" w:rsidTr="00B87319">
        <w:tc>
          <w:tcPr>
            <w:tcW w:w="2943" w:type="dxa"/>
            <w:vMerge/>
            <w:shd w:val="clear" w:color="auto" w:fill="B6DDE8" w:themeFill="accent5" w:themeFillTint="66"/>
          </w:tcPr>
          <w:p w14:paraId="74A60906" w14:textId="77777777" w:rsidR="00E111C8" w:rsidRPr="00B87319" w:rsidRDefault="00E111C8" w:rsidP="00E111C8">
            <w:pPr>
              <w:rPr>
                <w:rFonts w:ascii="Arial" w:hAnsi="Arial" w:cs="Arial"/>
              </w:rPr>
            </w:pPr>
          </w:p>
        </w:tc>
        <w:tc>
          <w:tcPr>
            <w:tcW w:w="3261" w:type="dxa"/>
            <w:gridSpan w:val="2"/>
          </w:tcPr>
          <w:p w14:paraId="17764B88" w14:textId="77777777" w:rsidR="00E111C8" w:rsidRDefault="00E111C8" w:rsidP="00E111C8">
            <w:pPr>
              <w:rPr>
                <w:rFonts w:ascii="Arial" w:hAnsi="Arial" w:cs="Arial"/>
              </w:rPr>
            </w:pPr>
            <w:r w:rsidRPr="00B87319">
              <w:rPr>
                <w:rFonts w:ascii="Arial" w:hAnsi="Arial" w:cs="Arial"/>
              </w:rPr>
              <w:t>Responsible Officer</w:t>
            </w:r>
          </w:p>
          <w:p w14:paraId="62849261" w14:textId="16344181" w:rsidR="00792CF3" w:rsidRPr="00B87319" w:rsidRDefault="00792CF3" w:rsidP="00E111C8">
            <w:pPr>
              <w:rPr>
                <w:rFonts w:ascii="Arial" w:hAnsi="Arial" w:cs="Arial"/>
              </w:rPr>
            </w:pPr>
          </w:p>
        </w:tc>
        <w:tc>
          <w:tcPr>
            <w:tcW w:w="2976" w:type="dxa"/>
            <w:gridSpan w:val="2"/>
          </w:tcPr>
          <w:p w14:paraId="12F082E2" w14:textId="1502A376" w:rsidR="00E111C8" w:rsidRPr="00B87319" w:rsidRDefault="00792CF3" w:rsidP="00E111C8">
            <w:pPr>
              <w:rPr>
                <w:rFonts w:ascii="Arial" w:hAnsi="Arial" w:cs="Arial"/>
              </w:rPr>
            </w:pPr>
            <w:r>
              <w:rPr>
                <w:rFonts w:ascii="Arial" w:hAnsi="Arial" w:cs="Arial"/>
              </w:rPr>
              <w:t>Dr Bhanu Chadalavada</w:t>
            </w:r>
          </w:p>
        </w:tc>
      </w:tr>
      <w:tr w:rsidR="00D96AB6" w:rsidRPr="00B87319" w14:paraId="61E85C25" w14:textId="77777777" w:rsidTr="00B87319">
        <w:tc>
          <w:tcPr>
            <w:tcW w:w="2943" w:type="dxa"/>
            <w:vMerge/>
            <w:shd w:val="clear" w:color="auto" w:fill="B6DDE8" w:themeFill="accent5" w:themeFillTint="66"/>
          </w:tcPr>
          <w:p w14:paraId="551853C2" w14:textId="77777777" w:rsidR="00E111C8" w:rsidRPr="00B87319" w:rsidRDefault="00E111C8" w:rsidP="00E111C8">
            <w:pPr>
              <w:rPr>
                <w:rFonts w:ascii="Arial" w:hAnsi="Arial" w:cs="Arial"/>
              </w:rPr>
            </w:pPr>
          </w:p>
        </w:tc>
        <w:tc>
          <w:tcPr>
            <w:tcW w:w="3261" w:type="dxa"/>
            <w:gridSpan w:val="2"/>
          </w:tcPr>
          <w:p w14:paraId="67D53867" w14:textId="6DC1BC31" w:rsidR="00E111C8" w:rsidRPr="00B87319" w:rsidRDefault="00E111C8" w:rsidP="00E111C8">
            <w:pPr>
              <w:rPr>
                <w:rFonts w:ascii="Arial" w:hAnsi="Arial" w:cs="Arial"/>
              </w:rPr>
            </w:pPr>
            <w:r w:rsidRPr="00B87319">
              <w:rPr>
                <w:rFonts w:ascii="Arial" w:hAnsi="Arial" w:cs="Arial"/>
              </w:rPr>
              <w:t>Medical Director</w:t>
            </w:r>
          </w:p>
        </w:tc>
        <w:tc>
          <w:tcPr>
            <w:tcW w:w="2976" w:type="dxa"/>
            <w:gridSpan w:val="2"/>
          </w:tcPr>
          <w:p w14:paraId="68F0332E" w14:textId="77777777" w:rsidR="00E111C8" w:rsidRDefault="00E111C8" w:rsidP="00E111C8">
            <w:pPr>
              <w:rPr>
                <w:rFonts w:ascii="Arial" w:hAnsi="Arial" w:cs="Arial"/>
              </w:rPr>
            </w:pPr>
            <w:r w:rsidRPr="00B87319">
              <w:rPr>
                <w:rFonts w:ascii="Arial" w:hAnsi="Arial" w:cs="Arial"/>
              </w:rPr>
              <w:t xml:space="preserve">Dr </w:t>
            </w:r>
            <w:r w:rsidR="00792CF3">
              <w:rPr>
                <w:rFonts w:ascii="Arial" w:hAnsi="Arial" w:cs="Arial"/>
              </w:rPr>
              <w:t>Bhanu Chadalavada</w:t>
            </w:r>
          </w:p>
          <w:p w14:paraId="79E1AE4B" w14:textId="0C8AC787" w:rsidR="00792CF3" w:rsidRPr="00B87319" w:rsidRDefault="00792CF3" w:rsidP="00E111C8">
            <w:pPr>
              <w:rPr>
                <w:rFonts w:ascii="Arial" w:hAnsi="Arial" w:cs="Arial"/>
              </w:rPr>
            </w:pPr>
          </w:p>
        </w:tc>
      </w:tr>
      <w:tr w:rsidR="00D96AB6" w:rsidRPr="00B87319" w14:paraId="26CA891F" w14:textId="77777777" w:rsidTr="00B87319">
        <w:tc>
          <w:tcPr>
            <w:tcW w:w="2943" w:type="dxa"/>
            <w:vMerge/>
            <w:shd w:val="clear" w:color="auto" w:fill="B6DDE8" w:themeFill="accent5" w:themeFillTint="66"/>
          </w:tcPr>
          <w:p w14:paraId="43415A01" w14:textId="77777777" w:rsidR="00E111C8" w:rsidRPr="00B87319" w:rsidRDefault="00E111C8" w:rsidP="00E111C8">
            <w:pPr>
              <w:rPr>
                <w:rFonts w:ascii="Arial" w:hAnsi="Arial" w:cs="Arial"/>
              </w:rPr>
            </w:pPr>
          </w:p>
        </w:tc>
        <w:tc>
          <w:tcPr>
            <w:tcW w:w="3261" w:type="dxa"/>
            <w:gridSpan w:val="2"/>
          </w:tcPr>
          <w:p w14:paraId="3D26A7A3" w14:textId="6E424977" w:rsidR="00E111C8" w:rsidRPr="00B87319" w:rsidRDefault="00E111C8" w:rsidP="00E111C8">
            <w:pPr>
              <w:rPr>
                <w:rFonts w:ascii="Arial" w:hAnsi="Arial" w:cs="Arial"/>
              </w:rPr>
            </w:pPr>
            <w:r>
              <w:rPr>
                <w:rFonts w:ascii="Arial" w:hAnsi="Arial" w:cs="Arial"/>
              </w:rPr>
              <w:t>Chief Executive</w:t>
            </w:r>
          </w:p>
        </w:tc>
        <w:tc>
          <w:tcPr>
            <w:tcW w:w="2976" w:type="dxa"/>
            <w:gridSpan w:val="2"/>
          </w:tcPr>
          <w:p w14:paraId="2AFCB324" w14:textId="77777777" w:rsidR="00E111C8" w:rsidRDefault="00792CF3" w:rsidP="00E111C8">
            <w:pPr>
              <w:rPr>
                <w:rFonts w:ascii="Arial" w:hAnsi="Arial" w:cs="Arial"/>
              </w:rPr>
            </w:pPr>
            <w:r>
              <w:rPr>
                <w:rFonts w:ascii="Arial" w:hAnsi="Arial" w:cs="Arial"/>
              </w:rPr>
              <w:t>Angela Hilery</w:t>
            </w:r>
          </w:p>
          <w:p w14:paraId="0EF9F8CD" w14:textId="34A13484" w:rsidR="00792CF3" w:rsidRPr="00B87319" w:rsidRDefault="00792CF3" w:rsidP="00E111C8">
            <w:pPr>
              <w:rPr>
                <w:rFonts w:ascii="Arial" w:hAnsi="Arial" w:cs="Arial"/>
              </w:rPr>
            </w:pPr>
          </w:p>
        </w:tc>
      </w:tr>
      <w:tr w:rsidR="00D96AB6" w:rsidRPr="00B87319" w14:paraId="6D460290" w14:textId="77777777" w:rsidTr="00B87319">
        <w:tc>
          <w:tcPr>
            <w:tcW w:w="2943" w:type="dxa"/>
            <w:vMerge/>
            <w:shd w:val="clear" w:color="auto" w:fill="B6DDE8" w:themeFill="accent5" w:themeFillTint="66"/>
          </w:tcPr>
          <w:p w14:paraId="2A23DCAC" w14:textId="77777777" w:rsidR="00E111C8" w:rsidRPr="00B87319" w:rsidRDefault="00E111C8" w:rsidP="00E111C8">
            <w:pPr>
              <w:rPr>
                <w:rFonts w:ascii="Arial" w:hAnsi="Arial" w:cs="Arial"/>
              </w:rPr>
            </w:pPr>
          </w:p>
        </w:tc>
        <w:tc>
          <w:tcPr>
            <w:tcW w:w="3261" w:type="dxa"/>
            <w:gridSpan w:val="2"/>
          </w:tcPr>
          <w:p w14:paraId="63FCE5C9" w14:textId="64304615" w:rsidR="00E111C8" w:rsidRPr="00B87319" w:rsidRDefault="00792CF3" w:rsidP="00E111C8">
            <w:pPr>
              <w:rPr>
                <w:rFonts w:ascii="Arial" w:hAnsi="Arial" w:cs="Arial"/>
              </w:rPr>
            </w:pPr>
            <w:r>
              <w:rPr>
                <w:rFonts w:ascii="Arial" w:hAnsi="Arial" w:cs="Arial"/>
              </w:rPr>
              <w:t xml:space="preserve">Deputy </w:t>
            </w:r>
            <w:r w:rsidR="00E111C8" w:rsidRPr="00B87319">
              <w:rPr>
                <w:rFonts w:ascii="Arial" w:hAnsi="Arial" w:cs="Arial"/>
              </w:rPr>
              <w:t>Chief Executive</w:t>
            </w:r>
          </w:p>
        </w:tc>
        <w:tc>
          <w:tcPr>
            <w:tcW w:w="2976" w:type="dxa"/>
            <w:gridSpan w:val="2"/>
          </w:tcPr>
          <w:p w14:paraId="00A5DBCD" w14:textId="77777777" w:rsidR="00E111C8" w:rsidRDefault="00792CF3" w:rsidP="00E111C8">
            <w:pPr>
              <w:rPr>
                <w:rFonts w:ascii="Arial" w:hAnsi="Arial" w:cs="Arial"/>
              </w:rPr>
            </w:pPr>
            <w:r>
              <w:rPr>
                <w:rFonts w:ascii="Arial" w:hAnsi="Arial" w:cs="Arial"/>
              </w:rPr>
              <w:t>Jean Knight</w:t>
            </w:r>
          </w:p>
          <w:p w14:paraId="780830D3" w14:textId="679F8871" w:rsidR="00792CF3" w:rsidRPr="00B87319" w:rsidRDefault="00792CF3" w:rsidP="00E111C8">
            <w:pPr>
              <w:rPr>
                <w:rFonts w:ascii="Arial" w:hAnsi="Arial" w:cs="Arial"/>
              </w:rPr>
            </w:pPr>
          </w:p>
        </w:tc>
      </w:tr>
    </w:tbl>
    <w:p w14:paraId="5664D4AA" w14:textId="3CD2B3AE" w:rsidR="000A563E" w:rsidRPr="000C115D" w:rsidRDefault="000A563E" w:rsidP="00300380">
      <w:pPr>
        <w:rPr>
          <w:rFonts w:ascii="Arial" w:hAnsi="Arial" w:cs="Arial"/>
        </w:rPr>
      </w:pPr>
      <w:r>
        <w:rPr>
          <w:sz w:val="24"/>
          <w:szCs w:val="24"/>
        </w:rPr>
        <w:br w:type="page"/>
      </w:r>
      <w:r w:rsidR="00A23E7A" w:rsidRPr="000C115D">
        <w:rPr>
          <w:rFonts w:ascii="Arial" w:hAnsi="Arial" w:cs="Arial"/>
          <w:b/>
        </w:rPr>
        <w:lastRenderedPageBreak/>
        <w:t>1.</w:t>
      </w:r>
      <w:r w:rsidR="00A23E7A"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w:t>
      </w:r>
      <w:proofErr w:type="gramStart"/>
      <w:r>
        <w:rPr>
          <w:rFonts w:ascii="Arial" w:hAnsi="Arial" w:cs="Arial"/>
        </w:rPr>
        <w:t>is</w:t>
      </w:r>
      <w:proofErr w:type="gramEnd"/>
      <w:r>
        <w:rPr>
          <w:rFonts w:ascii="Arial" w:hAnsi="Arial" w:cs="Arial"/>
        </w:rPr>
        <w:t xml:space="preserve">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6E31D39F" w:rsidR="00FF01D4" w:rsidRDefault="00FF01D4" w:rsidP="00FF01D4">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r w:rsidR="000D1AE8" w:rsidRPr="003C7528">
        <w:rPr>
          <w:rFonts w:ascii="Arial" w:hAnsi="Arial" w:cs="Arial"/>
        </w:rPr>
        <w:t>city</w:t>
      </w:r>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r w:rsidR="000D1AE8" w:rsidRPr="003C7528">
        <w:rPr>
          <w:rFonts w:ascii="Arial" w:hAnsi="Arial" w:cs="Arial"/>
        </w:rPr>
        <w:t>Twin Lakes</w:t>
      </w:r>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2582F8D4"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w:t>
      </w:r>
      <w:r w:rsidR="000D1AE8">
        <w:rPr>
          <w:rFonts w:ascii="Arial" w:hAnsi="Arial" w:cs="Arial"/>
        </w:rPr>
        <w:t>0</w:t>
      </w:r>
      <w:r w:rsidRPr="003C7528">
        <w:rPr>
          <w:rFonts w:ascii="Arial" w:hAnsi="Arial" w:cs="Arial"/>
        </w:rPr>
        <w:t xml:space="preserve">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Default="00FF01D4" w:rsidP="00FF01D4">
      <w:pPr>
        <w:autoSpaceDE w:val="0"/>
        <w:autoSpaceDN w:val="0"/>
        <w:adjustRightInd w:val="0"/>
        <w:spacing w:after="0" w:line="240" w:lineRule="auto"/>
        <w:jc w:val="both"/>
        <w:rPr>
          <w:rFonts w:ascii="Arial" w:hAnsi="Arial" w:cs="Arial"/>
          <w:color w:val="000000"/>
        </w:rPr>
      </w:pPr>
    </w:p>
    <w:p w14:paraId="6F4F0E3E" w14:textId="77777777" w:rsidR="00154BFF" w:rsidRPr="00813D39" w:rsidRDefault="00154BFF" w:rsidP="00FF01D4">
      <w:pPr>
        <w:autoSpaceDE w:val="0"/>
        <w:autoSpaceDN w:val="0"/>
        <w:adjustRightInd w:val="0"/>
        <w:spacing w:after="0" w:line="240" w:lineRule="auto"/>
        <w:jc w:val="both"/>
        <w:rPr>
          <w:rFonts w:ascii="Arial" w:hAnsi="Arial" w:cs="Arial"/>
          <w:color w:val="000000"/>
        </w:rPr>
      </w:pPr>
    </w:p>
    <w:p w14:paraId="5FA4E645" w14:textId="7AD249F9"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 xml:space="preserve">Our strategy: </w:t>
      </w:r>
      <w:r w:rsidR="00154BFF">
        <w:rPr>
          <w:rFonts w:ascii="Arial" w:hAnsi="Arial" w:cs="Arial"/>
          <w:b/>
          <w:bCs/>
          <w:color w:val="005EB9"/>
        </w:rPr>
        <w:t>Together we THRIVE</w:t>
      </w:r>
    </w:p>
    <w:p w14:paraId="3DBF62EF" w14:textId="75BD4035" w:rsidR="008E1D15" w:rsidRDefault="008E1D15" w:rsidP="008A62B8">
      <w:pPr>
        <w:spacing w:after="0" w:line="240" w:lineRule="auto"/>
        <w:jc w:val="both"/>
        <w:rPr>
          <w:noProof/>
          <w:lang w:eastAsia="en-GB"/>
        </w:rPr>
      </w:pPr>
    </w:p>
    <w:p w14:paraId="61402D5E" w14:textId="77777777" w:rsidR="00154BFF" w:rsidRPr="00DF6015" w:rsidRDefault="00154BFF" w:rsidP="00154BFF">
      <w:pPr>
        <w:pStyle w:val="NormalWeb"/>
        <w:shd w:val="clear" w:color="auto" w:fill="FEFEFE"/>
        <w:rPr>
          <w:rFonts w:ascii="Arial" w:hAnsi="Arial" w:cs="Arial"/>
          <w:color w:val="0A0A0A"/>
          <w:sz w:val="22"/>
          <w:szCs w:val="22"/>
        </w:rPr>
      </w:pPr>
      <w:r w:rsidRPr="00DF6015">
        <w:rPr>
          <w:rFonts w:ascii="Arial" w:hAnsi="Arial" w:cs="Arial"/>
          <w:color w:val="0A0A0A"/>
          <w:sz w:val="22"/>
          <w:szCs w:val="22"/>
        </w:rPr>
        <w:t xml:space="preserve">We </w:t>
      </w:r>
      <w:r>
        <w:rPr>
          <w:rFonts w:ascii="Arial" w:hAnsi="Arial" w:cs="Arial"/>
          <w:color w:val="0A0A0A"/>
          <w:sz w:val="22"/>
          <w:szCs w:val="22"/>
        </w:rPr>
        <w:t xml:space="preserve">are proud of our </w:t>
      </w:r>
      <w:r w:rsidRPr="00DF6015">
        <w:rPr>
          <w:rFonts w:ascii="Arial" w:hAnsi="Arial" w:cs="Arial"/>
          <w:color w:val="0A0A0A"/>
          <w:sz w:val="22"/>
          <w:szCs w:val="22"/>
        </w:rPr>
        <w:t>mission, vision and strategy, which will help guide our work and priorities for the next five years</w:t>
      </w:r>
      <w:r>
        <w:rPr>
          <w:rFonts w:ascii="Arial" w:hAnsi="Arial" w:cs="Arial"/>
          <w:color w:val="0A0A0A"/>
          <w:sz w:val="22"/>
          <w:szCs w:val="22"/>
        </w:rPr>
        <w:t>, aligned to the NHS Ten Year Plan.</w:t>
      </w:r>
      <w:r w:rsidRPr="00DF6015">
        <w:rPr>
          <w:rFonts w:ascii="Arial" w:hAnsi="Arial" w:cs="Arial"/>
          <w:color w:val="0A0A0A"/>
          <w:sz w:val="22"/>
          <w:szCs w:val="22"/>
        </w:rPr>
        <w:t xml:space="preserve">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76194E87" w14:textId="77777777" w:rsidR="00154BFF" w:rsidRPr="00DF6015" w:rsidRDefault="00154BFF" w:rsidP="00154BFF">
      <w:pPr>
        <w:pStyle w:val="NormalWeb"/>
        <w:shd w:val="clear" w:color="auto" w:fill="FEFEFE"/>
        <w:rPr>
          <w:rFonts w:ascii="Arial" w:hAnsi="Arial" w:cs="Arial"/>
          <w:b/>
          <w:bCs/>
          <w:color w:val="0A0A0A"/>
          <w:sz w:val="22"/>
          <w:szCs w:val="22"/>
        </w:rPr>
      </w:pPr>
      <w:r w:rsidRPr="00DF6015">
        <w:rPr>
          <w:rFonts w:ascii="Arial" w:hAnsi="Arial" w:cs="Arial"/>
          <w:color w:val="0A0A0A"/>
          <w:sz w:val="22"/>
          <w:szCs w:val="22"/>
        </w:rPr>
        <w:t xml:space="preserve">Our vision is aspirational; it is where we want to be in 2030. It is what will inform our planning and help us to make decisions. Our new vision is: </w:t>
      </w:r>
      <w:r w:rsidRPr="00DF6015">
        <w:rPr>
          <w:rFonts w:ascii="Arial" w:hAnsi="Arial" w:cs="Arial"/>
          <w:b/>
          <w:bCs/>
          <w:color w:val="0A0A0A"/>
          <w:sz w:val="22"/>
          <w:szCs w:val="22"/>
        </w:rPr>
        <w:t xml:space="preserve">Together we THRIVE; building compassionate care and wellbeing for all. </w:t>
      </w:r>
    </w:p>
    <w:p w14:paraId="43E69A03" w14:textId="77777777" w:rsidR="00154BFF" w:rsidRPr="00DF6015" w:rsidRDefault="00154BFF" w:rsidP="00154BFF">
      <w:pPr>
        <w:pStyle w:val="NormalWeb"/>
        <w:shd w:val="clear" w:color="auto" w:fill="FEFEFE"/>
        <w:rPr>
          <w:rFonts w:ascii="Arial" w:hAnsi="Arial" w:cs="Arial"/>
          <w:b/>
          <w:bCs/>
          <w:color w:val="0A0A0A"/>
          <w:sz w:val="22"/>
          <w:szCs w:val="22"/>
          <w:shd w:val="clear" w:color="auto" w:fill="FEFEFE"/>
        </w:rPr>
      </w:pPr>
      <w:r w:rsidRPr="00DF6015">
        <w:rPr>
          <w:rFonts w:ascii="Arial" w:hAnsi="Arial" w:cs="Arial"/>
          <w:color w:val="0A0A0A"/>
          <w:sz w:val="22"/>
          <w:szCs w:val="22"/>
          <w:shd w:val="clear" w:color="auto" w:fill="FEFEFE"/>
        </w:rPr>
        <w:t xml:space="preserve">Our mission is our daily driver; it’s why we turn up to work every day to do what we do. Our new mission is: </w:t>
      </w:r>
      <w:r w:rsidRPr="00DF6015">
        <w:rPr>
          <w:rFonts w:ascii="Arial" w:hAnsi="Arial" w:cs="Arial"/>
          <w:b/>
          <w:bCs/>
          <w:color w:val="0A0A0A"/>
          <w:sz w:val="22"/>
          <w:szCs w:val="22"/>
          <w:shd w:val="clear" w:color="auto" w:fill="FEFEFE"/>
        </w:rPr>
        <w:t>Making a difference, together.</w:t>
      </w:r>
    </w:p>
    <w:p w14:paraId="00AF406E" w14:textId="77777777" w:rsidR="00154BFF" w:rsidRDefault="00154BFF" w:rsidP="00154BFF">
      <w:pPr>
        <w:pStyle w:val="NormalWeb"/>
        <w:shd w:val="clear" w:color="auto" w:fill="FEFEFE"/>
        <w:rPr>
          <w:rFonts w:ascii="Arial" w:hAnsi="Arial" w:cs="Arial"/>
          <w:color w:val="0A0A0A"/>
          <w:sz w:val="22"/>
          <w:szCs w:val="22"/>
          <w:shd w:val="clear" w:color="auto" w:fill="FEFEFE"/>
        </w:rPr>
      </w:pPr>
      <w:r w:rsidRPr="00DF6015">
        <w:rPr>
          <w:rFonts w:ascii="Arial" w:hAnsi="Arial" w:cs="Arial"/>
          <w:color w:val="0A0A0A"/>
          <w:sz w:val="22"/>
          <w:szCs w:val="22"/>
          <w:shd w:val="clear" w:color="auto" w:fill="FEFEFE"/>
        </w:rPr>
        <w:t>Our strategy is our enabler; the vehicle that will help us to take our day-to-day mission and build upon this to reach our vision. We call it THRIVE, and it stands for six strategic priorities</w:t>
      </w:r>
      <w:r>
        <w:rPr>
          <w:rFonts w:ascii="Arial" w:hAnsi="Arial" w:cs="Arial"/>
          <w:color w:val="0A0A0A"/>
          <w:sz w:val="22"/>
          <w:szCs w:val="22"/>
          <w:shd w:val="clear" w:color="auto" w:fill="FEFEFE"/>
        </w:rPr>
        <w:t>:</w:t>
      </w:r>
    </w:p>
    <w:p w14:paraId="5E477F8B"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T – Technology</w:t>
      </w:r>
    </w:p>
    <w:p w14:paraId="77F4F18D"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H – Healthy communities</w:t>
      </w:r>
    </w:p>
    <w:p w14:paraId="0AE3B5C6"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R – Responsive</w:t>
      </w:r>
    </w:p>
    <w:p w14:paraId="5CC110AB"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I – Including everyone</w:t>
      </w:r>
    </w:p>
    <w:p w14:paraId="75A9629C"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V – Valuing our people</w:t>
      </w:r>
    </w:p>
    <w:p w14:paraId="7E38E97D" w14:textId="77777777" w:rsidR="00154BFF" w:rsidRPr="00DF6015"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E – Efficient and effective</w:t>
      </w:r>
      <w:r w:rsidRPr="00DF6015">
        <w:rPr>
          <w:rFonts w:ascii="Arial" w:hAnsi="Arial" w:cs="Arial"/>
          <w:color w:val="0A0A0A"/>
          <w:sz w:val="22"/>
          <w:szCs w:val="22"/>
          <w:shd w:val="clear" w:color="auto" w:fill="FEFEFE"/>
        </w:rPr>
        <w:t>​</w:t>
      </w:r>
    </w:p>
    <w:p w14:paraId="68625320" w14:textId="77777777" w:rsidR="00154BFF" w:rsidRDefault="00154BFF" w:rsidP="00154BFF">
      <w:pPr>
        <w:pStyle w:val="NormalWeb"/>
        <w:shd w:val="clear" w:color="auto" w:fill="FEFEFE"/>
        <w:rPr>
          <w:rFonts w:ascii="Arial" w:hAnsi="Arial" w:cs="Arial"/>
          <w:sz w:val="22"/>
          <w:szCs w:val="22"/>
        </w:rPr>
      </w:pPr>
      <w:r>
        <w:rPr>
          <w:rFonts w:ascii="Arial" w:hAnsi="Arial" w:cs="Arial"/>
          <w:sz w:val="22"/>
          <w:szCs w:val="22"/>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1F1BD010" w14:textId="77777777" w:rsidR="00154BFF" w:rsidRDefault="00154BFF" w:rsidP="00154BFF">
      <w:pPr>
        <w:pStyle w:val="NormalWeb"/>
        <w:shd w:val="clear" w:color="auto" w:fill="FEFEFE"/>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65D27E8F" wp14:editId="574E2EAE">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909BCB3" w14:textId="77777777" w:rsidR="00154BFF" w:rsidRDefault="00154BFF" w:rsidP="00154BFF">
      <w:pPr>
        <w:pStyle w:val="NormalWeb"/>
        <w:shd w:val="clear" w:color="auto" w:fill="FEFEFE"/>
        <w:rPr>
          <w:rFonts w:ascii="Arial" w:hAnsi="Arial" w:cs="Arial"/>
          <w:sz w:val="22"/>
          <w:szCs w:val="22"/>
        </w:rPr>
      </w:pPr>
      <w:r>
        <w:rPr>
          <w:rFonts w:ascii="Arial" w:hAnsi="Arial" w:cs="Arial"/>
          <w:sz w:val="22"/>
          <w:szCs w:val="22"/>
        </w:rPr>
        <w:t>We are committed to</w:t>
      </w:r>
      <w:r w:rsidRPr="00B916A2">
        <w:rPr>
          <w:rFonts w:ascii="Arial" w:hAnsi="Arial" w:cs="Arial"/>
          <w:sz w:val="22"/>
          <w:szCs w:val="22"/>
        </w:rPr>
        <w:t xml:space="preserve">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5598CC0F" w14:textId="77777777" w:rsidR="00154BFF" w:rsidRDefault="00154BFF" w:rsidP="00154BFF">
      <w:pPr>
        <w:spacing w:after="0" w:line="240" w:lineRule="auto"/>
        <w:jc w:val="both"/>
        <w:rPr>
          <w:rFonts w:ascii="Arial" w:eastAsia="Calibri" w:hAnsi="Arial" w:cs="Arial"/>
        </w:rPr>
      </w:pPr>
      <w:r>
        <w:rPr>
          <w:rFonts w:ascii="Arial" w:eastAsia="Calibri" w:hAnsi="Arial" w:cs="Arial"/>
        </w:rPr>
        <w:t xml:space="preserve">We hold Associate University Group status, which underlines our commitment to working closely with our universities. </w:t>
      </w:r>
      <w:r w:rsidRPr="00E16462">
        <w:rPr>
          <w:rFonts w:ascii="Arial" w:eastAsia="Calibri" w:hAnsi="Arial" w:cs="Arial"/>
        </w:rPr>
        <w:t>LPT is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 Montfort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78FD6814" w14:textId="77777777" w:rsidR="00154BFF" w:rsidRDefault="00154BFF" w:rsidP="00154BFF">
      <w:pPr>
        <w:spacing w:after="0" w:line="240" w:lineRule="auto"/>
        <w:jc w:val="both"/>
        <w:rPr>
          <w:rFonts w:ascii="Arial" w:eastAsia="Calibri" w:hAnsi="Arial" w:cs="Arial"/>
        </w:rPr>
      </w:pPr>
    </w:p>
    <w:p w14:paraId="3D475F74" w14:textId="040CBED6" w:rsidR="00792CF3" w:rsidRPr="00A661AF" w:rsidRDefault="00154BFF" w:rsidP="00792CF3">
      <w:pPr>
        <w:spacing w:line="240" w:lineRule="auto"/>
        <w:jc w:val="both"/>
        <w:rPr>
          <w:rFonts w:ascii="Arial" w:hAnsi="Arial" w:cs="Arial"/>
        </w:rPr>
      </w:pPr>
      <w:r>
        <w:rPr>
          <w:rFonts w:ascii="Arial" w:hAnsi="Arial" w:cs="Arial"/>
        </w:rPr>
        <w:t>O</w:t>
      </w:r>
      <w:r w:rsidR="00792CF3" w:rsidRPr="00A661AF">
        <w:rPr>
          <w:rFonts w:ascii="Arial" w:hAnsi="Arial" w:cs="Arial"/>
        </w:rPr>
        <w:t xml:space="preserve">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w:t>
      </w:r>
      <w:proofErr w:type="gramStart"/>
      <w:r w:rsidR="00792CF3" w:rsidRPr="00A661AF">
        <w:rPr>
          <w:rFonts w:ascii="Arial" w:hAnsi="Arial" w:cs="Arial"/>
        </w:rPr>
        <w:t>entered into</w:t>
      </w:r>
      <w:proofErr w:type="gramEnd"/>
      <w:r w:rsidR="00792CF3" w:rsidRPr="00A661AF">
        <w:rPr>
          <w:rFonts w:ascii="Arial" w:hAnsi="Arial" w:cs="Arial"/>
        </w:rPr>
        <w:t xml:space="preserve"> a Group arrangement in April 2021 following a successful buddy relationship.</w:t>
      </w:r>
    </w:p>
    <w:p w14:paraId="7625BE9A" w14:textId="77777777" w:rsidR="00792CF3" w:rsidRPr="00A661AF" w:rsidRDefault="00792CF3" w:rsidP="00792CF3">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10E1581" w14:textId="77777777" w:rsidR="00792CF3" w:rsidRDefault="00792CF3" w:rsidP="00792CF3">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345BBD92" w14:textId="77777777" w:rsidR="00792CF3" w:rsidRPr="00C019B9" w:rsidRDefault="00792CF3" w:rsidP="00792CF3">
      <w:pPr>
        <w:autoSpaceDE w:val="0"/>
        <w:autoSpaceDN w:val="0"/>
        <w:adjustRightInd w:val="0"/>
        <w:spacing w:after="0" w:line="240" w:lineRule="auto"/>
        <w:rPr>
          <w:rFonts w:ascii="Arial" w:hAnsi="Arial" w:cs="Arial"/>
        </w:rPr>
      </w:pPr>
    </w:p>
    <w:bookmarkEnd w:id="0"/>
    <w:p w14:paraId="3E845D5C" w14:textId="77777777" w:rsidR="00792CF3" w:rsidRDefault="00792CF3" w:rsidP="00792CF3">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w:t>
      </w:r>
      <w:r>
        <w:rPr>
          <w:rFonts w:ascii="Arial" w:hAnsi="Arial" w:cs="Arial"/>
        </w:rPr>
        <w:lastRenderedPageBreak/>
        <w:t>for new Consultants, recognition awards for exceptional commitment and long service, corporate discounts for gym membership, health spa and much more.</w:t>
      </w:r>
    </w:p>
    <w:p w14:paraId="18CDC985" w14:textId="77777777" w:rsidR="00AF68B3" w:rsidRDefault="00AF68B3" w:rsidP="000A563E">
      <w:pPr>
        <w:spacing w:after="0" w:line="240" w:lineRule="auto"/>
        <w:rPr>
          <w:rFonts w:ascii="Arial" w:hAnsi="Arial" w:cs="Arial"/>
          <w:b/>
        </w:rPr>
      </w:pP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2B03C83E" w14:textId="77777777" w:rsidR="008E1D15" w:rsidRDefault="008E1D15" w:rsidP="000A563E">
      <w:pPr>
        <w:spacing w:after="0" w:line="240" w:lineRule="auto"/>
        <w:rPr>
          <w:rFonts w:ascii="Arial" w:hAnsi="Arial" w:cs="Arial"/>
          <w:b/>
        </w:rPr>
      </w:pPr>
    </w:p>
    <w:p w14:paraId="527A8201" w14:textId="6D0976A9" w:rsidR="008864E2" w:rsidRDefault="008864E2">
      <w:pPr>
        <w:rPr>
          <w:rFonts w:ascii="Arial" w:hAnsi="Arial" w:cs="Arial"/>
          <w:b/>
        </w:rPr>
      </w:pPr>
    </w:p>
    <w:p w14:paraId="4B25C1B9" w14:textId="4E8BCD67" w:rsidR="006332C6" w:rsidRPr="00C31A65" w:rsidRDefault="00A23E7A" w:rsidP="000A563E">
      <w:pPr>
        <w:spacing w:after="0" w:line="240" w:lineRule="auto"/>
        <w:rPr>
          <w:rFonts w:ascii="Arial" w:hAnsi="Arial" w:cs="Arial"/>
          <w:b/>
          <w:u w:val="single"/>
        </w:rPr>
      </w:pPr>
      <w:r w:rsidRPr="00C31A65">
        <w:rPr>
          <w:rFonts w:ascii="Arial" w:hAnsi="Arial" w:cs="Arial"/>
          <w:b/>
        </w:rPr>
        <w:t>3.</w:t>
      </w:r>
      <w:r w:rsidRPr="00C31A65">
        <w:rPr>
          <w:rFonts w:ascii="Arial" w:hAnsi="Arial" w:cs="Arial"/>
          <w:b/>
        </w:rPr>
        <w:tab/>
      </w:r>
      <w:r w:rsidR="008E1D15" w:rsidRPr="00C31A65">
        <w:rPr>
          <w:rFonts w:ascii="Arial" w:hAnsi="Arial" w:cs="Arial"/>
          <w:b/>
          <w:u w:val="single"/>
        </w:rPr>
        <w:t>Details of the service and team</w:t>
      </w:r>
    </w:p>
    <w:p w14:paraId="6453C3AE" w14:textId="77777777" w:rsidR="00515E21" w:rsidRPr="00F31431" w:rsidRDefault="00515E21" w:rsidP="000A563E">
      <w:pPr>
        <w:spacing w:after="0" w:line="240" w:lineRule="auto"/>
        <w:rPr>
          <w:rFonts w:ascii="Arial" w:hAnsi="Arial" w:cs="Arial"/>
          <w:highlight w:val="yellow"/>
        </w:rPr>
      </w:pPr>
    </w:p>
    <w:p w14:paraId="3C2C0FAF" w14:textId="358BA017" w:rsidR="00515E21" w:rsidRPr="00957965" w:rsidRDefault="00515E21" w:rsidP="00515E21">
      <w:pPr>
        <w:spacing w:after="0" w:line="240" w:lineRule="auto"/>
        <w:rPr>
          <w:rFonts w:ascii="Arial" w:hAnsi="Arial" w:cs="Arial"/>
        </w:rPr>
      </w:pPr>
      <w:r w:rsidRPr="00957965">
        <w:rPr>
          <w:rFonts w:ascii="Arial" w:hAnsi="Arial" w:cs="Arial"/>
        </w:rPr>
        <w:t xml:space="preserve">The post holder will be based at </w:t>
      </w:r>
      <w:r w:rsidR="00997428">
        <w:rPr>
          <w:rFonts w:ascii="Arial" w:hAnsi="Arial" w:cs="Arial"/>
        </w:rPr>
        <w:t>County Hall</w:t>
      </w:r>
      <w:r w:rsidR="000D1AE8" w:rsidRPr="00957965">
        <w:rPr>
          <w:rFonts w:ascii="Arial" w:hAnsi="Arial" w:cs="Arial"/>
        </w:rPr>
        <w:t xml:space="preserve"> </w:t>
      </w:r>
      <w:r w:rsidR="00997428">
        <w:rPr>
          <w:rFonts w:ascii="Arial" w:hAnsi="Arial" w:cs="Arial"/>
        </w:rPr>
        <w:t>(office base)</w:t>
      </w:r>
      <w:r w:rsidR="005352F1">
        <w:rPr>
          <w:rFonts w:ascii="Arial" w:hAnsi="Arial" w:cs="Arial"/>
        </w:rPr>
        <w:t>.</w:t>
      </w:r>
    </w:p>
    <w:p w14:paraId="01628A63" w14:textId="77777777" w:rsidR="00515E21" w:rsidRPr="00F31431" w:rsidRDefault="00515E21" w:rsidP="00515E21">
      <w:pPr>
        <w:spacing w:after="0" w:line="240" w:lineRule="auto"/>
        <w:rPr>
          <w:rFonts w:ascii="Arial" w:hAnsi="Arial" w:cs="Arial"/>
          <w:highlight w:val="yellow"/>
        </w:rPr>
      </w:pPr>
    </w:p>
    <w:p w14:paraId="3C63BB53" w14:textId="42B04B18" w:rsidR="00515E21" w:rsidRPr="00957965" w:rsidRDefault="00515E21" w:rsidP="00515E21">
      <w:pPr>
        <w:spacing w:after="0" w:line="240" w:lineRule="auto"/>
        <w:rPr>
          <w:rFonts w:ascii="Arial" w:hAnsi="Arial" w:cs="Arial"/>
        </w:rPr>
      </w:pPr>
      <w:r w:rsidRPr="00957965">
        <w:rPr>
          <w:rFonts w:ascii="Arial" w:hAnsi="Arial" w:cs="Arial"/>
        </w:rPr>
        <w:t>The post is for a Consultant Community Paediatrician (</w:t>
      </w:r>
      <w:r w:rsidR="009103ED">
        <w:rPr>
          <w:rFonts w:ascii="Arial" w:hAnsi="Arial" w:cs="Arial"/>
        </w:rPr>
        <w:t>10</w:t>
      </w:r>
      <w:r w:rsidRPr="00957965">
        <w:rPr>
          <w:rFonts w:ascii="Arial" w:hAnsi="Arial" w:cs="Arial"/>
        </w:rPr>
        <w:t xml:space="preserve"> PA) working for the Division of Families, Young People and Children’s</w:t>
      </w:r>
      <w:r w:rsidR="00957965" w:rsidRPr="00957965">
        <w:rPr>
          <w:rFonts w:ascii="Arial" w:hAnsi="Arial" w:cs="Arial"/>
        </w:rPr>
        <w:t xml:space="preserve"> services</w:t>
      </w:r>
      <w:r w:rsidRPr="00957965">
        <w:rPr>
          <w:rFonts w:ascii="Arial" w:hAnsi="Arial" w:cs="Arial"/>
        </w:rPr>
        <w:t xml:space="preserve">.  </w:t>
      </w:r>
    </w:p>
    <w:p w14:paraId="5916444E" w14:textId="77777777" w:rsidR="00515E21" w:rsidRPr="00F31431" w:rsidRDefault="00515E21" w:rsidP="00515E21">
      <w:pPr>
        <w:spacing w:after="0" w:line="240" w:lineRule="auto"/>
        <w:rPr>
          <w:rFonts w:ascii="Arial" w:hAnsi="Arial" w:cs="Arial"/>
          <w:highlight w:val="yellow"/>
        </w:rPr>
      </w:pPr>
    </w:p>
    <w:p w14:paraId="464751E2" w14:textId="35AA8419" w:rsidR="00515E21" w:rsidRPr="00C31A65" w:rsidRDefault="00515E21" w:rsidP="00300380">
      <w:pPr>
        <w:spacing w:after="0" w:line="240" w:lineRule="auto"/>
        <w:jc w:val="both"/>
        <w:rPr>
          <w:rFonts w:ascii="Arial" w:hAnsi="Arial" w:cs="Arial"/>
        </w:rPr>
      </w:pPr>
      <w:r w:rsidRPr="00C31A65">
        <w:rPr>
          <w:rFonts w:ascii="Arial" w:hAnsi="Arial" w:cs="Arial"/>
        </w:rPr>
        <w:t xml:space="preserve">We would welcome Consultant Paediatricians with experience in </w:t>
      </w:r>
      <w:r w:rsidR="00C31A65">
        <w:rPr>
          <w:rFonts w:ascii="Arial" w:hAnsi="Arial" w:cs="Arial"/>
        </w:rPr>
        <w:t xml:space="preserve">general and developmental paediatrics, assessment and management of neurodevelopmental disorders like ASD and ADHD, paediatric </w:t>
      </w:r>
      <w:proofErr w:type="spellStart"/>
      <w:r w:rsidR="00C31A65">
        <w:rPr>
          <w:rFonts w:ascii="Arial" w:hAnsi="Arial" w:cs="Arial"/>
        </w:rPr>
        <w:t>neurodisability</w:t>
      </w:r>
      <w:proofErr w:type="spellEnd"/>
      <w:r w:rsidR="00C31A65">
        <w:rPr>
          <w:rFonts w:ascii="Arial" w:hAnsi="Arial" w:cs="Arial"/>
        </w:rPr>
        <w:t xml:space="preserve"> and safeguarding.</w:t>
      </w:r>
      <w:r w:rsidR="003639F0">
        <w:rPr>
          <w:rFonts w:ascii="Arial" w:hAnsi="Arial" w:cs="Arial"/>
        </w:rPr>
        <w:t xml:space="preserve"> </w:t>
      </w:r>
      <w:r w:rsidR="00C31A65">
        <w:rPr>
          <w:rFonts w:ascii="Arial" w:hAnsi="Arial" w:cs="Arial"/>
        </w:rPr>
        <w:t>Experience in doing Initial Health assessments for LAC</w:t>
      </w:r>
      <w:r w:rsidR="00B6143E">
        <w:rPr>
          <w:rFonts w:ascii="Arial" w:hAnsi="Arial" w:cs="Arial"/>
        </w:rPr>
        <w:t xml:space="preserve"> (looked for children)</w:t>
      </w:r>
      <w:r w:rsidR="00C31A65">
        <w:rPr>
          <w:rFonts w:ascii="Arial" w:hAnsi="Arial" w:cs="Arial"/>
        </w:rPr>
        <w:t xml:space="preserve"> is </w:t>
      </w:r>
      <w:r w:rsidR="00B6143E">
        <w:rPr>
          <w:rFonts w:ascii="Arial" w:hAnsi="Arial" w:cs="Arial"/>
        </w:rPr>
        <w:t>expected</w:t>
      </w:r>
      <w:r w:rsidR="00C31A65">
        <w:rPr>
          <w:rFonts w:ascii="Arial" w:hAnsi="Arial" w:cs="Arial"/>
        </w:rPr>
        <w:t xml:space="preserve"> as it would be an essential part of the job plan. The candidate can be trained to perform IHA’s if needed. Experience in adoption and fostering is welcome. Opportunities to develop specific management roles will be accommodated based on the clinical experience of the candidate. </w:t>
      </w:r>
    </w:p>
    <w:p w14:paraId="391D1402" w14:textId="77777777" w:rsidR="00515E21" w:rsidRPr="00F31431" w:rsidRDefault="00515E21" w:rsidP="00515E21">
      <w:pPr>
        <w:spacing w:after="0" w:line="240" w:lineRule="auto"/>
        <w:rPr>
          <w:rFonts w:ascii="Arial" w:hAnsi="Arial" w:cs="Arial"/>
          <w:highlight w:val="yellow"/>
        </w:rPr>
      </w:pPr>
    </w:p>
    <w:p w14:paraId="2B956074" w14:textId="271FA7E1" w:rsidR="00515E21" w:rsidRPr="00957965" w:rsidRDefault="00515E21" w:rsidP="00300380">
      <w:pPr>
        <w:spacing w:after="0" w:line="240" w:lineRule="auto"/>
        <w:jc w:val="both"/>
        <w:rPr>
          <w:rFonts w:ascii="Arial" w:hAnsi="Arial" w:cs="Arial"/>
          <w:i/>
          <w:iCs/>
        </w:rPr>
      </w:pPr>
      <w:r w:rsidRPr="00957965">
        <w:rPr>
          <w:rFonts w:ascii="Arial" w:hAnsi="Arial" w:cs="Arial"/>
        </w:rPr>
        <w:lastRenderedPageBreak/>
        <w:t xml:space="preserve">The post holder will join </w:t>
      </w:r>
      <w:r w:rsidRPr="00957965">
        <w:rPr>
          <w:rFonts w:ascii="Arial" w:hAnsi="Arial" w:cs="Arial"/>
          <w:bCs/>
        </w:rPr>
        <w:t>other</w:t>
      </w:r>
      <w:r w:rsidRPr="00957965">
        <w:rPr>
          <w:rFonts w:ascii="Arial" w:hAnsi="Arial" w:cs="Arial"/>
          <w:b/>
          <w:bCs/>
        </w:rPr>
        <w:t xml:space="preserve"> </w:t>
      </w:r>
      <w:r w:rsidRPr="00957965">
        <w:rPr>
          <w:rFonts w:ascii="Arial" w:hAnsi="Arial" w:cs="Arial"/>
        </w:rPr>
        <w:t>Consultants, Associate specialist</w:t>
      </w:r>
      <w:r w:rsidR="000D5BB4">
        <w:rPr>
          <w:rFonts w:ascii="Arial" w:hAnsi="Arial" w:cs="Arial"/>
        </w:rPr>
        <w:t xml:space="preserve"> grade</w:t>
      </w:r>
      <w:r w:rsidRPr="00957965">
        <w:rPr>
          <w:rFonts w:ascii="Arial" w:hAnsi="Arial" w:cs="Arial"/>
        </w:rPr>
        <w:t xml:space="preserve"> and specialty doctors in the expanding work of </w:t>
      </w:r>
      <w:r w:rsidR="002E7048" w:rsidRPr="00957965">
        <w:rPr>
          <w:rFonts w:ascii="Arial" w:hAnsi="Arial" w:cs="Arial"/>
        </w:rPr>
        <w:t>locality-based</w:t>
      </w:r>
      <w:r w:rsidRPr="00957965">
        <w:rPr>
          <w:rFonts w:ascii="Arial" w:hAnsi="Arial" w:cs="Arial"/>
        </w:rPr>
        <w:t xml:space="preserve"> </w:t>
      </w:r>
      <w:r w:rsidR="000D5BB4">
        <w:rPr>
          <w:rFonts w:ascii="Arial" w:hAnsi="Arial" w:cs="Arial"/>
        </w:rPr>
        <w:t>Paediatrician</w:t>
      </w:r>
      <w:r w:rsidRPr="00957965">
        <w:rPr>
          <w:rFonts w:ascii="Arial" w:hAnsi="Arial" w:cs="Arial"/>
        </w:rPr>
        <w:t>-led community paediatric teams.  The duties will require clinical leadership for aspects of child-care in a range of venues</w:t>
      </w:r>
      <w:r w:rsidRPr="00957965">
        <w:rPr>
          <w:rFonts w:ascii="Arial" w:hAnsi="Arial" w:cs="Arial"/>
          <w:i/>
          <w:iCs/>
        </w:rPr>
        <w:t>.</w:t>
      </w:r>
    </w:p>
    <w:p w14:paraId="1CA1FFCF" w14:textId="77777777" w:rsidR="00515E21" w:rsidRPr="00F31431" w:rsidRDefault="00515E21" w:rsidP="00515E21">
      <w:pPr>
        <w:spacing w:after="0" w:line="240" w:lineRule="auto"/>
        <w:rPr>
          <w:rFonts w:ascii="Arial" w:hAnsi="Arial" w:cs="Arial"/>
          <w:i/>
          <w:iCs/>
          <w:highlight w:val="yellow"/>
        </w:rPr>
      </w:pPr>
    </w:p>
    <w:p w14:paraId="0DDF6E7C" w14:textId="3A03047E" w:rsidR="00515E21" w:rsidRPr="00957965" w:rsidRDefault="00515E21" w:rsidP="00300380">
      <w:pPr>
        <w:spacing w:after="0" w:line="240" w:lineRule="auto"/>
        <w:jc w:val="both"/>
        <w:rPr>
          <w:rFonts w:ascii="Arial" w:hAnsi="Arial" w:cs="Arial"/>
        </w:rPr>
      </w:pPr>
      <w:r w:rsidRPr="00957965">
        <w:rPr>
          <w:rFonts w:ascii="Arial" w:hAnsi="Arial" w:cs="Arial"/>
        </w:rPr>
        <w:t xml:space="preserve">The Community paediatricians operate a daytime rota for safeguarding (physical and neglect). </w:t>
      </w:r>
      <w:r w:rsidR="00957965" w:rsidRPr="00957965">
        <w:rPr>
          <w:rFonts w:ascii="Arial" w:hAnsi="Arial" w:cs="Arial"/>
        </w:rPr>
        <w:t>This is applicable Mon- Fri each week, excluding bank holidays.</w:t>
      </w:r>
    </w:p>
    <w:p w14:paraId="4F9E4D0F" w14:textId="77777777" w:rsidR="00515E21" w:rsidRPr="00F31431" w:rsidRDefault="00515E21" w:rsidP="00515E21">
      <w:pPr>
        <w:spacing w:after="0" w:line="240" w:lineRule="auto"/>
        <w:rPr>
          <w:rFonts w:ascii="Arial" w:hAnsi="Arial" w:cs="Arial"/>
          <w:highlight w:val="yellow"/>
        </w:rPr>
      </w:pPr>
    </w:p>
    <w:p w14:paraId="06FF1344" w14:textId="1ACD4925" w:rsidR="00515E21" w:rsidRPr="00957965" w:rsidRDefault="00515E21" w:rsidP="00300380">
      <w:pPr>
        <w:spacing w:after="0" w:line="240" w:lineRule="auto"/>
        <w:jc w:val="both"/>
        <w:rPr>
          <w:rFonts w:ascii="Arial" w:hAnsi="Arial" w:cs="Arial"/>
        </w:rPr>
      </w:pPr>
      <w:r w:rsidRPr="00957965">
        <w:rPr>
          <w:rFonts w:ascii="Arial" w:hAnsi="Arial" w:cs="Arial"/>
        </w:rPr>
        <w:t xml:space="preserve">The post will support the community based paediatric services in Leicester, Leicestershire and Rutland.  The administrative base for this post is at </w:t>
      </w:r>
      <w:r w:rsidR="00997428">
        <w:rPr>
          <w:rFonts w:ascii="Arial" w:hAnsi="Arial" w:cs="Arial"/>
        </w:rPr>
        <w:t xml:space="preserve">County Hall, </w:t>
      </w:r>
      <w:r w:rsidRPr="00957965">
        <w:rPr>
          <w:rFonts w:ascii="Arial" w:hAnsi="Arial" w:cs="Arial"/>
        </w:rPr>
        <w:t>with clinical activity being carried out at various localities in Leicestershire.  Office accommodation and secretarial support will be provided for the post holder</w:t>
      </w:r>
      <w:r w:rsidR="00957965" w:rsidRPr="00957965">
        <w:rPr>
          <w:rFonts w:ascii="Arial" w:hAnsi="Arial" w:cs="Arial"/>
        </w:rPr>
        <w:t>.</w:t>
      </w:r>
    </w:p>
    <w:p w14:paraId="0292D0E1" w14:textId="77777777" w:rsidR="00515E21" w:rsidRPr="00F31431" w:rsidRDefault="00515E21" w:rsidP="00300380">
      <w:pPr>
        <w:spacing w:after="0" w:line="240" w:lineRule="auto"/>
        <w:jc w:val="both"/>
        <w:rPr>
          <w:rFonts w:ascii="Arial" w:hAnsi="Arial" w:cs="Arial"/>
          <w:highlight w:val="yellow"/>
        </w:rPr>
      </w:pPr>
    </w:p>
    <w:p w14:paraId="5563EB8E" w14:textId="7B4695C7" w:rsidR="00515E21" w:rsidRPr="00C31A65" w:rsidRDefault="00515E21" w:rsidP="00515E21">
      <w:pPr>
        <w:spacing w:after="0" w:line="240" w:lineRule="auto"/>
        <w:rPr>
          <w:rFonts w:ascii="Arial" w:hAnsi="Arial" w:cs="Arial"/>
        </w:rPr>
      </w:pPr>
      <w:r w:rsidRPr="00C31A65">
        <w:rPr>
          <w:rFonts w:ascii="Arial" w:hAnsi="Arial" w:cs="Arial"/>
        </w:rPr>
        <w:t>Requests may be considered from applicants wishing to work alternative or fewer hours.</w:t>
      </w:r>
    </w:p>
    <w:p w14:paraId="2DAB6A38" w14:textId="2416A1C4" w:rsidR="00A3530D" w:rsidRPr="00F31431" w:rsidRDefault="00A3530D" w:rsidP="00515E21">
      <w:pPr>
        <w:spacing w:after="0" w:line="240" w:lineRule="auto"/>
        <w:rPr>
          <w:rFonts w:ascii="Arial" w:hAnsi="Arial" w:cs="Arial"/>
          <w:highlight w:val="yellow"/>
        </w:rPr>
      </w:pPr>
    </w:p>
    <w:p w14:paraId="70A1E62E" w14:textId="77777777" w:rsidR="00A3530D" w:rsidRPr="00F31431" w:rsidRDefault="00A3530D" w:rsidP="00A3530D">
      <w:pPr>
        <w:spacing w:after="0" w:line="240" w:lineRule="auto"/>
        <w:rPr>
          <w:rFonts w:ascii="Arial" w:hAnsi="Arial" w:cs="Arial"/>
          <w:bCs/>
          <w:i/>
          <w:i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028"/>
        <w:gridCol w:w="3036"/>
      </w:tblGrid>
      <w:tr w:rsidR="00A3530D" w:rsidRPr="00F31431" w14:paraId="3F9FA0F0" w14:textId="77777777" w:rsidTr="00792CF3">
        <w:tc>
          <w:tcPr>
            <w:tcW w:w="2952" w:type="dxa"/>
            <w:shd w:val="clear" w:color="auto" w:fill="auto"/>
          </w:tcPr>
          <w:p w14:paraId="0E085DB6" w14:textId="77777777" w:rsidR="00A3530D" w:rsidRPr="00C31A65" w:rsidRDefault="00A3530D" w:rsidP="00A3530D">
            <w:pPr>
              <w:spacing w:after="0" w:line="240" w:lineRule="auto"/>
              <w:rPr>
                <w:rFonts w:ascii="Arial" w:hAnsi="Arial" w:cs="Arial"/>
              </w:rPr>
            </w:pPr>
          </w:p>
        </w:tc>
        <w:tc>
          <w:tcPr>
            <w:tcW w:w="3028" w:type="dxa"/>
            <w:shd w:val="clear" w:color="auto" w:fill="auto"/>
          </w:tcPr>
          <w:p w14:paraId="71FFD147" w14:textId="77777777" w:rsidR="00A3530D" w:rsidRPr="00C31A65" w:rsidRDefault="00A3530D" w:rsidP="00A3530D">
            <w:pPr>
              <w:spacing w:after="0" w:line="240" w:lineRule="auto"/>
              <w:rPr>
                <w:rFonts w:ascii="Arial" w:hAnsi="Arial" w:cs="Arial"/>
              </w:rPr>
            </w:pPr>
            <w:r w:rsidRPr="00C31A65">
              <w:rPr>
                <w:rFonts w:ascii="Arial" w:hAnsi="Arial" w:cs="Arial"/>
                <w:b/>
              </w:rPr>
              <w:t>LEAD RESPONSIBILITY</w:t>
            </w:r>
          </w:p>
        </w:tc>
        <w:tc>
          <w:tcPr>
            <w:tcW w:w="3036" w:type="dxa"/>
            <w:shd w:val="clear" w:color="auto" w:fill="auto"/>
          </w:tcPr>
          <w:p w14:paraId="7E0C798A" w14:textId="77777777" w:rsidR="00A3530D" w:rsidRPr="00C31A65" w:rsidRDefault="00A3530D" w:rsidP="00A3530D">
            <w:pPr>
              <w:spacing w:after="0" w:line="240" w:lineRule="auto"/>
              <w:rPr>
                <w:rFonts w:ascii="Arial" w:hAnsi="Arial" w:cs="Arial"/>
              </w:rPr>
            </w:pPr>
            <w:r w:rsidRPr="00C31A65">
              <w:rPr>
                <w:rFonts w:ascii="Arial" w:hAnsi="Arial" w:cs="Arial"/>
                <w:b/>
              </w:rPr>
              <w:t>SPECIAL INTEREST</w:t>
            </w:r>
          </w:p>
        </w:tc>
      </w:tr>
      <w:tr w:rsidR="00184613" w:rsidRPr="00F31431" w14:paraId="5892840B" w14:textId="77777777" w:rsidTr="00792CF3">
        <w:trPr>
          <w:trHeight w:val="623"/>
        </w:trPr>
        <w:tc>
          <w:tcPr>
            <w:tcW w:w="2952" w:type="dxa"/>
            <w:shd w:val="clear" w:color="auto" w:fill="auto"/>
          </w:tcPr>
          <w:p w14:paraId="4075FC5D" w14:textId="77777777" w:rsidR="00184613" w:rsidRPr="00C31A65" w:rsidRDefault="00184613" w:rsidP="00184613">
            <w:pPr>
              <w:spacing w:after="0" w:line="240" w:lineRule="auto"/>
              <w:rPr>
                <w:rFonts w:ascii="Arial" w:hAnsi="Arial" w:cs="Arial"/>
              </w:rPr>
            </w:pPr>
            <w:r w:rsidRPr="00C31A65">
              <w:rPr>
                <w:rFonts w:ascii="Arial" w:hAnsi="Arial" w:cs="Arial"/>
              </w:rPr>
              <w:t>Dr Subramanian Ganesan</w:t>
            </w:r>
          </w:p>
          <w:p w14:paraId="2A72E625" w14:textId="095F60CB"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45418935" w14:textId="77777777" w:rsidR="00184613" w:rsidRPr="00C31A65" w:rsidRDefault="00184613" w:rsidP="00184613">
            <w:pPr>
              <w:spacing w:after="0" w:line="240" w:lineRule="auto"/>
              <w:rPr>
                <w:rFonts w:ascii="Arial" w:hAnsi="Arial" w:cs="Arial"/>
              </w:rPr>
            </w:pPr>
            <w:r w:rsidRPr="00C31A65">
              <w:rPr>
                <w:rFonts w:ascii="Arial" w:hAnsi="Arial" w:cs="Arial"/>
              </w:rPr>
              <w:t>Clinical Director</w:t>
            </w:r>
          </w:p>
          <w:p w14:paraId="7E3995EF" w14:textId="77777777" w:rsidR="00184613" w:rsidRDefault="00184613" w:rsidP="00184613">
            <w:pPr>
              <w:spacing w:after="0" w:line="240" w:lineRule="auto"/>
              <w:rPr>
                <w:rFonts w:ascii="Arial" w:hAnsi="Arial" w:cs="Arial"/>
              </w:rPr>
            </w:pPr>
          </w:p>
          <w:p w14:paraId="14F3F229" w14:textId="0239F04F" w:rsidR="00184613" w:rsidRPr="00C31A65" w:rsidRDefault="00184613" w:rsidP="00184613">
            <w:pPr>
              <w:spacing w:after="0" w:line="240" w:lineRule="auto"/>
              <w:rPr>
                <w:rFonts w:ascii="Arial" w:hAnsi="Arial" w:cs="Arial"/>
              </w:rPr>
            </w:pPr>
            <w:r w:rsidRPr="00C31A65">
              <w:rPr>
                <w:rFonts w:ascii="Arial" w:hAnsi="Arial" w:cs="Arial"/>
              </w:rPr>
              <w:t>RCPCH Tutor</w:t>
            </w:r>
          </w:p>
        </w:tc>
        <w:tc>
          <w:tcPr>
            <w:tcW w:w="3036" w:type="dxa"/>
            <w:shd w:val="clear" w:color="auto" w:fill="auto"/>
          </w:tcPr>
          <w:p w14:paraId="2AE83BE3" w14:textId="77777777" w:rsidR="00184613" w:rsidRDefault="00184613" w:rsidP="00184613">
            <w:pPr>
              <w:spacing w:after="0" w:line="240" w:lineRule="auto"/>
              <w:rPr>
                <w:rFonts w:ascii="Arial" w:hAnsi="Arial" w:cs="Arial"/>
              </w:rPr>
            </w:pPr>
            <w:r w:rsidRPr="00C31A65">
              <w:rPr>
                <w:rFonts w:ascii="Arial" w:hAnsi="Arial" w:cs="Arial"/>
              </w:rPr>
              <w:t>Epilepsy/Neurology</w:t>
            </w:r>
          </w:p>
          <w:p w14:paraId="6D9DC4C4" w14:textId="2A4E5012" w:rsidR="00184613" w:rsidRPr="00C31A65" w:rsidRDefault="00184613" w:rsidP="00184613">
            <w:pPr>
              <w:spacing w:after="0" w:line="240" w:lineRule="auto"/>
              <w:rPr>
                <w:rFonts w:ascii="Arial" w:hAnsi="Arial" w:cs="Arial"/>
              </w:rPr>
            </w:pPr>
            <w:r>
              <w:rPr>
                <w:rFonts w:ascii="Arial" w:hAnsi="Arial" w:cs="Arial"/>
              </w:rPr>
              <w:t xml:space="preserve">Neurodisability </w:t>
            </w:r>
          </w:p>
        </w:tc>
      </w:tr>
      <w:tr w:rsidR="00184613" w:rsidRPr="00F31431" w14:paraId="5465CDFC" w14:textId="77777777" w:rsidTr="00792CF3">
        <w:trPr>
          <w:trHeight w:val="623"/>
        </w:trPr>
        <w:tc>
          <w:tcPr>
            <w:tcW w:w="2952" w:type="dxa"/>
            <w:shd w:val="clear" w:color="auto" w:fill="auto"/>
          </w:tcPr>
          <w:p w14:paraId="69EDF020" w14:textId="77777777" w:rsidR="00184613" w:rsidRPr="00C31A65" w:rsidRDefault="00184613" w:rsidP="00184613">
            <w:pPr>
              <w:spacing w:after="0" w:line="240" w:lineRule="auto"/>
              <w:rPr>
                <w:rFonts w:ascii="Arial" w:hAnsi="Arial" w:cs="Arial"/>
              </w:rPr>
            </w:pPr>
            <w:r w:rsidRPr="00C31A65">
              <w:rPr>
                <w:rFonts w:ascii="Arial" w:hAnsi="Arial" w:cs="Arial"/>
              </w:rPr>
              <w:t>Dr Peter Felix</w:t>
            </w:r>
          </w:p>
          <w:p w14:paraId="6821ECC4" w14:textId="2B5BF6D9"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884FFAE" w14:textId="397D7DEB" w:rsidR="00184613" w:rsidRPr="00C31A65" w:rsidRDefault="00184613" w:rsidP="00184613">
            <w:pPr>
              <w:spacing w:after="0" w:line="240" w:lineRule="auto"/>
              <w:rPr>
                <w:rFonts w:ascii="Arial" w:hAnsi="Arial" w:cs="Arial"/>
              </w:rPr>
            </w:pPr>
            <w:r>
              <w:rPr>
                <w:rFonts w:ascii="Arial" w:hAnsi="Arial" w:cs="Arial"/>
              </w:rPr>
              <w:t xml:space="preserve">Job planning </w:t>
            </w:r>
          </w:p>
        </w:tc>
        <w:tc>
          <w:tcPr>
            <w:tcW w:w="3036" w:type="dxa"/>
            <w:shd w:val="clear" w:color="auto" w:fill="auto"/>
          </w:tcPr>
          <w:p w14:paraId="2151A64E" w14:textId="00240C88" w:rsidR="00184613" w:rsidRPr="00C31A65" w:rsidRDefault="00184613" w:rsidP="00184613">
            <w:pPr>
              <w:spacing w:after="0" w:line="240" w:lineRule="auto"/>
              <w:rPr>
                <w:rFonts w:ascii="Arial" w:hAnsi="Arial" w:cs="Arial"/>
              </w:rPr>
            </w:pPr>
            <w:r>
              <w:rPr>
                <w:rFonts w:ascii="Arial" w:hAnsi="Arial" w:cs="Arial"/>
              </w:rPr>
              <w:t xml:space="preserve">Education for UG </w:t>
            </w:r>
          </w:p>
        </w:tc>
      </w:tr>
      <w:tr w:rsidR="00184613" w:rsidRPr="00F31431" w14:paraId="2FA89764" w14:textId="77777777" w:rsidTr="00792CF3">
        <w:tc>
          <w:tcPr>
            <w:tcW w:w="2952" w:type="dxa"/>
            <w:shd w:val="clear" w:color="auto" w:fill="auto"/>
          </w:tcPr>
          <w:p w14:paraId="609C199B" w14:textId="77777777" w:rsidR="00184613" w:rsidRPr="00C31A65" w:rsidRDefault="00184613" w:rsidP="00184613">
            <w:pPr>
              <w:spacing w:after="0" w:line="240" w:lineRule="auto"/>
              <w:rPr>
                <w:rFonts w:ascii="Arial" w:hAnsi="Arial" w:cs="Arial"/>
              </w:rPr>
            </w:pPr>
            <w:r w:rsidRPr="00C31A65">
              <w:rPr>
                <w:rFonts w:ascii="Arial" w:hAnsi="Arial" w:cs="Arial"/>
              </w:rPr>
              <w:t>Dr Annette Shawcross</w:t>
            </w:r>
          </w:p>
          <w:p w14:paraId="5F8F4013"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159A00E8" w14:textId="77777777" w:rsidR="00184613" w:rsidRPr="00C31A65" w:rsidRDefault="00184613" w:rsidP="00184613">
            <w:pPr>
              <w:spacing w:after="0" w:line="240" w:lineRule="auto"/>
              <w:rPr>
                <w:rFonts w:ascii="Arial" w:hAnsi="Arial" w:cs="Arial"/>
              </w:rPr>
            </w:pPr>
            <w:r w:rsidRPr="00C31A65">
              <w:rPr>
                <w:rFonts w:ascii="Arial" w:hAnsi="Arial" w:cs="Arial"/>
              </w:rPr>
              <w:t>End of life care</w:t>
            </w:r>
          </w:p>
        </w:tc>
        <w:tc>
          <w:tcPr>
            <w:tcW w:w="3036" w:type="dxa"/>
            <w:shd w:val="clear" w:color="auto" w:fill="auto"/>
          </w:tcPr>
          <w:p w14:paraId="50217C41" w14:textId="77777777" w:rsidR="00184613" w:rsidRPr="00C31A65" w:rsidRDefault="00184613" w:rsidP="00184613">
            <w:pPr>
              <w:spacing w:after="0" w:line="240" w:lineRule="auto"/>
              <w:rPr>
                <w:rFonts w:ascii="Arial" w:hAnsi="Arial" w:cs="Arial"/>
              </w:rPr>
            </w:pPr>
            <w:r w:rsidRPr="00C31A65">
              <w:rPr>
                <w:rFonts w:ascii="Arial" w:hAnsi="Arial" w:cs="Arial"/>
              </w:rPr>
              <w:t>Neurodisability</w:t>
            </w:r>
          </w:p>
        </w:tc>
      </w:tr>
      <w:tr w:rsidR="00184613" w:rsidRPr="00F31431" w14:paraId="590C6375" w14:textId="77777777" w:rsidTr="00792CF3">
        <w:tc>
          <w:tcPr>
            <w:tcW w:w="2952" w:type="dxa"/>
            <w:shd w:val="clear" w:color="auto" w:fill="auto"/>
          </w:tcPr>
          <w:p w14:paraId="71C49FA2" w14:textId="77777777" w:rsidR="00184613" w:rsidRPr="00C31A65" w:rsidRDefault="00184613" w:rsidP="00184613">
            <w:pPr>
              <w:spacing w:after="0" w:line="240" w:lineRule="auto"/>
              <w:rPr>
                <w:rFonts w:ascii="Arial" w:hAnsi="Arial" w:cs="Arial"/>
              </w:rPr>
            </w:pPr>
            <w:r w:rsidRPr="00C31A65">
              <w:rPr>
                <w:rFonts w:ascii="Arial" w:hAnsi="Arial" w:cs="Arial"/>
              </w:rPr>
              <w:t>Dr Shila Mistry</w:t>
            </w:r>
          </w:p>
          <w:p w14:paraId="1F2CEE8F" w14:textId="3657EFA6"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19C89C39" w14:textId="08626A1F" w:rsidR="00184613" w:rsidRPr="00C31A65" w:rsidRDefault="00184613" w:rsidP="00184613">
            <w:pPr>
              <w:spacing w:after="0" w:line="240" w:lineRule="auto"/>
              <w:rPr>
                <w:rFonts w:ascii="Arial" w:hAnsi="Arial" w:cs="Arial"/>
              </w:rPr>
            </w:pPr>
          </w:p>
        </w:tc>
        <w:tc>
          <w:tcPr>
            <w:tcW w:w="3036" w:type="dxa"/>
            <w:shd w:val="clear" w:color="auto" w:fill="auto"/>
          </w:tcPr>
          <w:p w14:paraId="0980005E" w14:textId="77777777" w:rsidR="00184613" w:rsidRDefault="00184613" w:rsidP="00184613">
            <w:pPr>
              <w:spacing w:after="0" w:line="240" w:lineRule="auto"/>
              <w:rPr>
                <w:rFonts w:ascii="Arial" w:hAnsi="Arial" w:cs="Arial"/>
              </w:rPr>
            </w:pPr>
            <w:r w:rsidRPr="00C31A65">
              <w:rPr>
                <w:rFonts w:ascii="Arial" w:hAnsi="Arial" w:cs="Arial"/>
              </w:rPr>
              <w:t>Neurodisability</w:t>
            </w:r>
          </w:p>
          <w:p w14:paraId="401DF9FE" w14:textId="6835B43E" w:rsidR="00184613" w:rsidRPr="00C31A65" w:rsidRDefault="00184613" w:rsidP="00184613">
            <w:pPr>
              <w:spacing w:after="0" w:line="240" w:lineRule="auto"/>
              <w:rPr>
                <w:rFonts w:ascii="Arial" w:hAnsi="Arial" w:cs="Arial"/>
              </w:rPr>
            </w:pPr>
            <w:r>
              <w:rPr>
                <w:rFonts w:ascii="Arial" w:hAnsi="Arial" w:cs="Arial"/>
              </w:rPr>
              <w:t xml:space="preserve">System one Digital transformation </w:t>
            </w:r>
          </w:p>
        </w:tc>
      </w:tr>
      <w:tr w:rsidR="00184613" w:rsidRPr="00F31431" w14:paraId="4D8A776D" w14:textId="77777777" w:rsidTr="00792CF3">
        <w:tc>
          <w:tcPr>
            <w:tcW w:w="2952" w:type="dxa"/>
            <w:shd w:val="clear" w:color="auto" w:fill="auto"/>
          </w:tcPr>
          <w:p w14:paraId="4B5065B5" w14:textId="77777777" w:rsidR="00184613" w:rsidRPr="00C31A65" w:rsidRDefault="00184613" w:rsidP="00184613">
            <w:pPr>
              <w:spacing w:after="0" w:line="240" w:lineRule="auto"/>
              <w:rPr>
                <w:rFonts w:ascii="Arial" w:hAnsi="Arial" w:cs="Arial"/>
              </w:rPr>
            </w:pPr>
            <w:r w:rsidRPr="00C31A65">
              <w:rPr>
                <w:rFonts w:ascii="Arial" w:hAnsi="Arial" w:cs="Arial"/>
              </w:rPr>
              <w:t xml:space="preserve">Dr Alun </w:t>
            </w:r>
            <w:proofErr w:type="spellStart"/>
            <w:r w:rsidRPr="00C31A65">
              <w:rPr>
                <w:rFonts w:ascii="Arial" w:hAnsi="Arial" w:cs="Arial"/>
              </w:rPr>
              <w:t>Elias-Jones</w:t>
            </w:r>
            <w:proofErr w:type="spellEnd"/>
          </w:p>
          <w:p w14:paraId="665AA14D" w14:textId="78FD54D1"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3DEAEAED" w14:textId="156DB46E" w:rsidR="00184613" w:rsidRPr="00C31A65" w:rsidRDefault="00184613" w:rsidP="00184613">
            <w:pPr>
              <w:spacing w:after="0" w:line="240" w:lineRule="auto"/>
              <w:rPr>
                <w:rFonts w:ascii="Arial" w:hAnsi="Arial" w:cs="Arial"/>
              </w:rPr>
            </w:pPr>
            <w:r>
              <w:rPr>
                <w:rFonts w:ascii="Arial" w:hAnsi="Arial" w:cs="Arial"/>
              </w:rPr>
              <w:t xml:space="preserve">LLR </w:t>
            </w:r>
            <w:r w:rsidRPr="00C31A65">
              <w:rPr>
                <w:rFonts w:ascii="Arial" w:hAnsi="Arial" w:cs="Arial"/>
              </w:rPr>
              <w:t xml:space="preserve">Designated </w:t>
            </w:r>
            <w:r>
              <w:rPr>
                <w:rFonts w:ascii="Arial" w:hAnsi="Arial" w:cs="Arial"/>
              </w:rPr>
              <w:t>D</w:t>
            </w:r>
            <w:r w:rsidRPr="00C31A65">
              <w:rPr>
                <w:rFonts w:ascii="Arial" w:hAnsi="Arial" w:cs="Arial"/>
              </w:rPr>
              <w:t>octor for safeguarding</w:t>
            </w:r>
            <w:r>
              <w:rPr>
                <w:rFonts w:ascii="Arial" w:hAnsi="Arial" w:cs="Arial"/>
              </w:rPr>
              <w:t xml:space="preserve"> children </w:t>
            </w:r>
          </w:p>
        </w:tc>
        <w:tc>
          <w:tcPr>
            <w:tcW w:w="3036" w:type="dxa"/>
            <w:shd w:val="clear" w:color="auto" w:fill="auto"/>
          </w:tcPr>
          <w:p w14:paraId="78436BC6" w14:textId="77777777" w:rsidR="00184613" w:rsidRPr="00C31A65" w:rsidRDefault="00184613" w:rsidP="00184613">
            <w:pPr>
              <w:spacing w:after="0" w:line="240" w:lineRule="auto"/>
              <w:rPr>
                <w:rFonts w:ascii="Arial" w:hAnsi="Arial" w:cs="Arial"/>
              </w:rPr>
            </w:pPr>
          </w:p>
        </w:tc>
      </w:tr>
      <w:tr w:rsidR="00184613" w:rsidRPr="00F31431" w14:paraId="36D8FF17" w14:textId="77777777" w:rsidTr="00792CF3">
        <w:tc>
          <w:tcPr>
            <w:tcW w:w="2952" w:type="dxa"/>
            <w:shd w:val="clear" w:color="auto" w:fill="auto"/>
          </w:tcPr>
          <w:p w14:paraId="54146B09" w14:textId="77777777" w:rsidR="00184613" w:rsidRPr="00C31A65" w:rsidRDefault="00184613" w:rsidP="00184613">
            <w:pPr>
              <w:spacing w:after="0" w:line="240" w:lineRule="auto"/>
              <w:rPr>
                <w:rFonts w:ascii="Arial" w:hAnsi="Arial" w:cs="Arial"/>
              </w:rPr>
            </w:pPr>
            <w:r w:rsidRPr="00C31A65">
              <w:rPr>
                <w:rFonts w:ascii="Arial" w:hAnsi="Arial" w:cs="Arial"/>
              </w:rPr>
              <w:t>Dr Devanitha Sekaran</w:t>
            </w:r>
          </w:p>
          <w:p w14:paraId="2E5B1B53"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8341DEF" w14:textId="0A91BEAF" w:rsidR="00184613" w:rsidRPr="00C31A65" w:rsidRDefault="00184613" w:rsidP="00184613">
            <w:pPr>
              <w:spacing w:after="0" w:line="240" w:lineRule="auto"/>
              <w:rPr>
                <w:rFonts w:ascii="Arial" w:hAnsi="Arial" w:cs="Arial"/>
              </w:rPr>
            </w:pPr>
            <w:r>
              <w:rPr>
                <w:rFonts w:ascii="Arial" w:hAnsi="Arial" w:cs="Arial"/>
              </w:rPr>
              <w:t xml:space="preserve">Tone management </w:t>
            </w:r>
          </w:p>
        </w:tc>
        <w:tc>
          <w:tcPr>
            <w:tcW w:w="3036" w:type="dxa"/>
            <w:shd w:val="clear" w:color="auto" w:fill="auto"/>
          </w:tcPr>
          <w:p w14:paraId="4C1FEC02" w14:textId="7FADE9C1" w:rsidR="00184613" w:rsidRPr="00C31A65" w:rsidRDefault="00184613" w:rsidP="00184613">
            <w:pPr>
              <w:spacing w:after="0" w:line="240" w:lineRule="auto"/>
              <w:rPr>
                <w:rFonts w:ascii="Arial" w:hAnsi="Arial" w:cs="Arial"/>
              </w:rPr>
            </w:pPr>
            <w:r w:rsidRPr="00C31A65">
              <w:rPr>
                <w:rFonts w:ascii="Arial" w:hAnsi="Arial" w:cs="Arial"/>
              </w:rPr>
              <w:t>Neurodisability</w:t>
            </w:r>
          </w:p>
          <w:p w14:paraId="026D516A" w14:textId="7F507185" w:rsidR="00184613" w:rsidRPr="00C31A65" w:rsidRDefault="00184613" w:rsidP="00184613">
            <w:pPr>
              <w:spacing w:after="0" w:line="240" w:lineRule="auto"/>
              <w:rPr>
                <w:rFonts w:ascii="Arial" w:hAnsi="Arial" w:cs="Arial"/>
              </w:rPr>
            </w:pPr>
          </w:p>
        </w:tc>
      </w:tr>
      <w:tr w:rsidR="00184613" w:rsidRPr="00F31431" w14:paraId="457B5F6A" w14:textId="77777777" w:rsidTr="00792CF3">
        <w:tc>
          <w:tcPr>
            <w:tcW w:w="2952" w:type="dxa"/>
            <w:shd w:val="clear" w:color="auto" w:fill="auto"/>
          </w:tcPr>
          <w:p w14:paraId="3DBED5F2" w14:textId="77777777" w:rsidR="00184613" w:rsidRPr="00C31A65" w:rsidRDefault="00184613" w:rsidP="00184613">
            <w:pPr>
              <w:spacing w:after="0" w:line="240" w:lineRule="auto"/>
              <w:rPr>
                <w:rFonts w:ascii="Arial" w:hAnsi="Arial" w:cs="Arial"/>
              </w:rPr>
            </w:pPr>
            <w:r w:rsidRPr="00C31A65">
              <w:rPr>
                <w:rFonts w:ascii="Arial" w:hAnsi="Arial" w:cs="Arial"/>
              </w:rPr>
              <w:t>Dr Neeta Kulkarni</w:t>
            </w:r>
          </w:p>
          <w:p w14:paraId="5D22856C"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294EA1E3" w14:textId="77777777" w:rsidR="00184613" w:rsidRDefault="00184613" w:rsidP="00184613">
            <w:pPr>
              <w:spacing w:after="0" w:line="240" w:lineRule="auto"/>
              <w:rPr>
                <w:rFonts w:ascii="Arial" w:hAnsi="Arial" w:cs="Arial"/>
              </w:rPr>
            </w:pPr>
            <w:r w:rsidRPr="00C31A65">
              <w:rPr>
                <w:rFonts w:ascii="Arial" w:hAnsi="Arial" w:cs="Arial"/>
              </w:rPr>
              <w:t>Research</w:t>
            </w:r>
          </w:p>
          <w:p w14:paraId="10655847" w14:textId="1A48AACE" w:rsidR="00184613" w:rsidRPr="00C31A65" w:rsidRDefault="00184613" w:rsidP="00184613">
            <w:pPr>
              <w:spacing w:after="0" w:line="240" w:lineRule="auto"/>
              <w:rPr>
                <w:rFonts w:ascii="Arial" w:hAnsi="Arial" w:cs="Arial"/>
              </w:rPr>
            </w:pPr>
            <w:r>
              <w:rPr>
                <w:rFonts w:ascii="Arial" w:hAnsi="Arial" w:cs="Arial"/>
              </w:rPr>
              <w:t xml:space="preserve">ADHD </w:t>
            </w:r>
          </w:p>
        </w:tc>
        <w:tc>
          <w:tcPr>
            <w:tcW w:w="3036" w:type="dxa"/>
            <w:shd w:val="clear" w:color="auto" w:fill="auto"/>
          </w:tcPr>
          <w:p w14:paraId="7298A215" w14:textId="77777777" w:rsidR="00184613" w:rsidRDefault="00184613" w:rsidP="00184613">
            <w:pPr>
              <w:spacing w:after="0" w:line="240" w:lineRule="auto"/>
              <w:rPr>
                <w:rFonts w:ascii="Arial" w:hAnsi="Arial" w:cs="Arial"/>
              </w:rPr>
            </w:pPr>
            <w:r w:rsidRPr="00C31A65">
              <w:rPr>
                <w:rFonts w:ascii="Arial" w:hAnsi="Arial" w:cs="Arial"/>
              </w:rPr>
              <w:t>Respiratory</w:t>
            </w:r>
            <w:r>
              <w:rPr>
                <w:rFonts w:ascii="Arial" w:hAnsi="Arial" w:cs="Arial"/>
              </w:rPr>
              <w:t>- PCD clinics</w:t>
            </w:r>
          </w:p>
          <w:p w14:paraId="1AF85FAE" w14:textId="315D75A3" w:rsidR="00184613" w:rsidRPr="00C31A65" w:rsidRDefault="00184613" w:rsidP="00184613">
            <w:pPr>
              <w:spacing w:after="0" w:line="240" w:lineRule="auto"/>
              <w:rPr>
                <w:rFonts w:ascii="Arial" w:hAnsi="Arial" w:cs="Arial"/>
              </w:rPr>
            </w:pPr>
            <w:proofErr w:type="spellStart"/>
            <w:r>
              <w:rPr>
                <w:rFonts w:ascii="Arial" w:hAnsi="Arial" w:cs="Arial"/>
              </w:rPr>
              <w:t>Qb</w:t>
            </w:r>
            <w:proofErr w:type="spellEnd"/>
            <w:r>
              <w:rPr>
                <w:rFonts w:ascii="Arial" w:hAnsi="Arial" w:cs="Arial"/>
              </w:rPr>
              <w:t xml:space="preserve"> testing and training </w:t>
            </w:r>
          </w:p>
        </w:tc>
      </w:tr>
      <w:tr w:rsidR="00184613" w:rsidRPr="00F31431" w14:paraId="16ADE73A" w14:textId="77777777" w:rsidTr="00792CF3">
        <w:tc>
          <w:tcPr>
            <w:tcW w:w="2952" w:type="dxa"/>
            <w:shd w:val="clear" w:color="auto" w:fill="auto"/>
          </w:tcPr>
          <w:p w14:paraId="2908511B" w14:textId="77777777" w:rsidR="00184613" w:rsidRPr="00C31A65" w:rsidRDefault="00184613" w:rsidP="00184613">
            <w:pPr>
              <w:spacing w:after="0" w:line="240" w:lineRule="auto"/>
              <w:rPr>
                <w:rFonts w:ascii="Arial" w:hAnsi="Arial" w:cs="Arial"/>
              </w:rPr>
            </w:pPr>
            <w:r w:rsidRPr="00C31A65">
              <w:rPr>
                <w:rFonts w:ascii="Arial" w:hAnsi="Arial" w:cs="Arial"/>
              </w:rPr>
              <w:t>Dr Mhorag Duff</w:t>
            </w:r>
          </w:p>
          <w:p w14:paraId="3F1C4C5B" w14:textId="7B01F1B8" w:rsidR="00184613" w:rsidRPr="00C31A65" w:rsidRDefault="00184613" w:rsidP="00184613">
            <w:pPr>
              <w:spacing w:after="0" w:line="240" w:lineRule="auto"/>
              <w:rPr>
                <w:rFonts w:ascii="Arial" w:hAnsi="Arial" w:cs="Arial"/>
              </w:rPr>
            </w:pPr>
            <w:r w:rsidRPr="00C31A65">
              <w:rPr>
                <w:rFonts w:ascii="Arial" w:hAnsi="Arial" w:cs="Arial"/>
              </w:rPr>
              <w:t>(</w:t>
            </w:r>
            <w:r w:rsidRPr="00C37698">
              <w:rPr>
                <w:rFonts w:ascii="Arial" w:hAnsi="Arial" w:cs="Arial"/>
              </w:rPr>
              <w:t>Consultant &amp; Honorary Senior Lecturer)</w:t>
            </w:r>
          </w:p>
        </w:tc>
        <w:tc>
          <w:tcPr>
            <w:tcW w:w="3028" w:type="dxa"/>
            <w:shd w:val="clear" w:color="auto" w:fill="auto"/>
          </w:tcPr>
          <w:p w14:paraId="0696E0C5" w14:textId="77777777" w:rsidR="00184613" w:rsidRDefault="00184613" w:rsidP="00184613">
            <w:pPr>
              <w:spacing w:after="0" w:line="240" w:lineRule="auto"/>
              <w:rPr>
                <w:rFonts w:ascii="Arial" w:hAnsi="Arial" w:cs="Arial"/>
              </w:rPr>
            </w:pPr>
            <w:r>
              <w:rPr>
                <w:rFonts w:ascii="Arial" w:hAnsi="Arial" w:cs="Arial"/>
              </w:rPr>
              <w:t>Undergraduate training</w:t>
            </w:r>
          </w:p>
          <w:p w14:paraId="3BAA06D7" w14:textId="70CD5AE7" w:rsidR="00184613" w:rsidRPr="00C31A65" w:rsidRDefault="00184613" w:rsidP="00184613">
            <w:pPr>
              <w:spacing w:after="0" w:line="240" w:lineRule="auto"/>
              <w:rPr>
                <w:rFonts w:ascii="Arial" w:hAnsi="Arial" w:cs="Arial"/>
              </w:rPr>
            </w:pPr>
          </w:p>
        </w:tc>
        <w:tc>
          <w:tcPr>
            <w:tcW w:w="3036" w:type="dxa"/>
            <w:shd w:val="clear" w:color="auto" w:fill="auto"/>
          </w:tcPr>
          <w:p w14:paraId="041437D0" w14:textId="27C7599D" w:rsidR="00184613" w:rsidRPr="00C31A65" w:rsidRDefault="00C60C42" w:rsidP="00184613">
            <w:pPr>
              <w:spacing w:after="0" w:line="240" w:lineRule="auto"/>
              <w:rPr>
                <w:rFonts w:ascii="Arial" w:hAnsi="Arial" w:cs="Arial"/>
              </w:rPr>
            </w:pPr>
            <w:r>
              <w:rPr>
                <w:rFonts w:ascii="Arial" w:hAnsi="Arial" w:cs="Arial"/>
              </w:rPr>
              <w:t>Sleep Medicine</w:t>
            </w:r>
          </w:p>
        </w:tc>
      </w:tr>
      <w:tr w:rsidR="00184613" w:rsidRPr="00F31431" w14:paraId="0B8827CD" w14:textId="77777777" w:rsidTr="00792CF3">
        <w:tc>
          <w:tcPr>
            <w:tcW w:w="2952" w:type="dxa"/>
            <w:shd w:val="clear" w:color="auto" w:fill="auto"/>
          </w:tcPr>
          <w:p w14:paraId="288C6C8C" w14:textId="77777777" w:rsidR="00184613" w:rsidRPr="00C31A65" w:rsidRDefault="00184613" w:rsidP="00184613">
            <w:pPr>
              <w:spacing w:after="0" w:line="240" w:lineRule="auto"/>
              <w:rPr>
                <w:rFonts w:ascii="Arial" w:hAnsi="Arial" w:cs="Arial"/>
              </w:rPr>
            </w:pPr>
            <w:r w:rsidRPr="00C31A65">
              <w:rPr>
                <w:rFonts w:ascii="Arial" w:hAnsi="Arial" w:cs="Arial"/>
              </w:rPr>
              <w:t>Dr Kru Patel</w:t>
            </w:r>
          </w:p>
          <w:p w14:paraId="2E2CED7C"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0C9F717C" w14:textId="0E13A15A" w:rsidR="00184613" w:rsidRPr="00C31A65" w:rsidRDefault="00184613" w:rsidP="00FF4A7F">
            <w:pPr>
              <w:spacing w:after="0" w:line="240" w:lineRule="auto"/>
              <w:rPr>
                <w:rFonts w:ascii="Arial" w:hAnsi="Arial" w:cs="Arial"/>
              </w:rPr>
            </w:pPr>
            <w:r w:rsidRPr="00C31A65">
              <w:rPr>
                <w:rFonts w:ascii="Arial" w:hAnsi="Arial" w:cs="Arial"/>
              </w:rPr>
              <w:t>SPA (Single Point of Access) lead</w:t>
            </w:r>
          </w:p>
        </w:tc>
        <w:tc>
          <w:tcPr>
            <w:tcW w:w="3036" w:type="dxa"/>
            <w:shd w:val="clear" w:color="auto" w:fill="auto"/>
          </w:tcPr>
          <w:p w14:paraId="5BD167CE" w14:textId="77777777" w:rsidR="00184613" w:rsidRPr="00C31A65" w:rsidRDefault="00184613" w:rsidP="00184613">
            <w:pPr>
              <w:spacing w:after="0" w:line="240" w:lineRule="auto"/>
              <w:rPr>
                <w:rFonts w:ascii="Arial" w:hAnsi="Arial" w:cs="Arial"/>
              </w:rPr>
            </w:pPr>
          </w:p>
        </w:tc>
      </w:tr>
      <w:tr w:rsidR="00184613" w:rsidRPr="00F31431" w14:paraId="40DFA42B" w14:textId="77777777" w:rsidTr="00792CF3">
        <w:tc>
          <w:tcPr>
            <w:tcW w:w="2952" w:type="dxa"/>
            <w:shd w:val="clear" w:color="auto" w:fill="auto"/>
          </w:tcPr>
          <w:p w14:paraId="2C507301" w14:textId="77777777" w:rsidR="00184613" w:rsidRDefault="00184613" w:rsidP="00184613">
            <w:pPr>
              <w:spacing w:after="0" w:line="240" w:lineRule="auto"/>
              <w:rPr>
                <w:rFonts w:ascii="Arial" w:hAnsi="Arial" w:cs="Arial"/>
              </w:rPr>
            </w:pPr>
            <w:bookmarkStart w:id="1" w:name="_Hlk203481096"/>
            <w:r w:rsidRPr="00C31A65">
              <w:rPr>
                <w:rFonts w:ascii="Arial" w:hAnsi="Arial" w:cs="Arial"/>
              </w:rPr>
              <w:t xml:space="preserve">Dr </w:t>
            </w:r>
            <w:r>
              <w:rPr>
                <w:rFonts w:ascii="Arial" w:hAnsi="Arial" w:cs="Arial"/>
              </w:rPr>
              <w:t xml:space="preserve">Christo </w:t>
            </w:r>
            <w:proofErr w:type="spellStart"/>
            <w:r>
              <w:rPr>
                <w:rFonts w:ascii="Arial" w:hAnsi="Arial" w:cs="Arial"/>
              </w:rPr>
              <w:t>Benite</w:t>
            </w:r>
            <w:proofErr w:type="spellEnd"/>
          </w:p>
          <w:p w14:paraId="164308B2" w14:textId="05D576A6"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24B15122" w14:textId="333DE4B8" w:rsidR="00184613" w:rsidRPr="00C31A65" w:rsidRDefault="00184613" w:rsidP="00184613">
            <w:pPr>
              <w:spacing w:after="0" w:line="240" w:lineRule="auto"/>
              <w:rPr>
                <w:rFonts w:ascii="Arial" w:hAnsi="Arial" w:cs="Arial"/>
              </w:rPr>
            </w:pPr>
            <w:r>
              <w:rPr>
                <w:rFonts w:ascii="Arial" w:hAnsi="Arial" w:cs="Arial"/>
              </w:rPr>
              <w:t>Down’s Pathway</w:t>
            </w:r>
          </w:p>
        </w:tc>
        <w:tc>
          <w:tcPr>
            <w:tcW w:w="3036" w:type="dxa"/>
            <w:shd w:val="clear" w:color="auto" w:fill="auto"/>
          </w:tcPr>
          <w:p w14:paraId="7FCAA243" w14:textId="77777777" w:rsidR="00184613" w:rsidRDefault="00184613" w:rsidP="00184613">
            <w:pPr>
              <w:spacing w:after="0" w:line="240" w:lineRule="auto"/>
              <w:rPr>
                <w:rFonts w:ascii="Arial" w:hAnsi="Arial" w:cs="Arial"/>
              </w:rPr>
            </w:pPr>
            <w:r>
              <w:rPr>
                <w:rFonts w:ascii="Arial" w:hAnsi="Arial" w:cs="Arial"/>
              </w:rPr>
              <w:t xml:space="preserve">Neurodisability </w:t>
            </w:r>
          </w:p>
          <w:p w14:paraId="41825ABC" w14:textId="1A1C7354" w:rsidR="00184613" w:rsidRPr="00C31A65" w:rsidRDefault="00184613" w:rsidP="00184613">
            <w:pPr>
              <w:spacing w:after="0" w:line="240" w:lineRule="auto"/>
              <w:rPr>
                <w:rFonts w:ascii="Arial" w:hAnsi="Arial" w:cs="Arial"/>
              </w:rPr>
            </w:pPr>
          </w:p>
        </w:tc>
      </w:tr>
      <w:bookmarkEnd w:id="1"/>
      <w:tr w:rsidR="00184613" w:rsidRPr="00F31431" w14:paraId="6758E686" w14:textId="77777777" w:rsidTr="00792CF3">
        <w:trPr>
          <w:trHeight w:val="702"/>
        </w:trPr>
        <w:tc>
          <w:tcPr>
            <w:tcW w:w="2952" w:type="dxa"/>
            <w:shd w:val="clear" w:color="auto" w:fill="auto"/>
          </w:tcPr>
          <w:p w14:paraId="5EA9DAE3" w14:textId="77777777" w:rsidR="00184613" w:rsidRPr="005134BA" w:rsidRDefault="00184613" w:rsidP="00184613">
            <w:pPr>
              <w:spacing w:after="0" w:line="240" w:lineRule="auto"/>
              <w:rPr>
                <w:rFonts w:ascii="Arial" w:hAnsi="Arial" w:cs="Arial"/>
              </w:rPr>
            </w:pPr>
            <w:r w:rsidRPr="005134BA">
              <w:rPr>
                <w:rFonts w:ascii="Arial" w:hAnsi="Arial" w:cs="Arial"/>
              </w:rPr>
              <w:t>Dr Sandip Ghosh</w:t>
            </w:r>
          </w:p>
          <w:p w14:paraId="353F2B6E" w14:textId="168D62A9" w:rsidR="00184613" w:rsidRPr="005134BA" w:rsidRDefault="00184613" w:rsidP="00184613">
            <w:pPr>
              <w:spacing w:after="0" w:line="240" w:lineRule="auto"/>
              <w:rPr>
                <w:rFonts w:ascii="Arial" w:hAnsi="Arial" w:cs="Arial"/>
              </w:rPr>
            </w:pPr>
            <w:r w:rsidRPr="005134BA">
              <w:rPr>
                <w:rFonts w:ascii="Arial" w:hAnsi="Arial" w:cs="Arial"/>
              </w:rPr>
              <w:t>(Consultant &amp; Honorary Lecturer)</w:t>
            </w:r>
          </w:p>
        </w:tc>
        <w:tc>
          <w:tcPr>
            <w:tcW w:w="3028" w:type="dxa"/>
            <w:shd w:val="clear" w:color="auto" w:fill="auto"/>
          </w:tcPr>
          <w:p w14:paraId="5371E331" w14:textId="19EF8628" w:rsidR="00184613" w:rsidRPr="00C31A65" w:rsidRDefault="00184613" w:rsidP="00184613">
            <w:pPr>
              <w:spacing w:after="0" w:line="240" w:lineRule="auto"/>
              <w:rPr>
                <w:rFonts w:ascii="Arial" w:hAnsi="Arial" w:cs="Arial"/>
              </w:rPr>
            </w:pPr>
            <w:r w:rsidRPr="00C31A65">
              <w:rPr>
                <w:rFonts w:ascii="Arial" w:hAnsi="Arial" w:cs="Arial"/>
              </w:rPr>
              <w:t>Undergraduate training</w:t>
            </w:r>
            <w:r>
              <w:rPr>
                <w:rFonts w:ascii="Arial" w:hAnsi="Arial" w:cs="Arial"/>
              </w:rPr>
              <w:t xml:space="preserve"> lead</w:t>
            </w:r>
          </w:p>
        </w:tc>
        <w:tc>
          <w:tcPr>
            <w:tcW w:w="3036" w:type="dxa"/>
            <w:shd w:val="clear" w:color="auto" w:fill="auto"/>
          </w:tcPr>
          <w:p w14:paraId="5325AC89" w14:textId="6CD6A939" w:rsidR="00184613" w:rsidRPr="00C31A65" w:rsidRDefault="00184613" w:rsidP="00184613">
            <w:pPr>
              <w:spacing w:after="0" w:line="240" w:lineRule="auto"/>
              <w:rPr>
                <w:rFonts w:ascii="Arial" w:hAnsi="Arial" w:cs="Arial"/>
              </w:rPr>
            </w:pPr>
          </w:p>
        </w:tc>
      </w:tr>
      <w:tr w:rsidR="00184613" w:rsidRPr="00F31431" w14:paraId="1A0EE874" w14:textId="77777777" w:rsidTr="00792CF3">
        <w:tc>
          <w:tcPr>
            <w:tcW w:w="2952" w:type="dxa"/>
            <w:shd w:val="clear" w:color="auto" w:fill="auto"/>
          </w:tcPr>
          <w:p w14:paraId="6EE9C0EC" w14:textId="77777777" w:rsidR="00184613" w:rsidRPr="00C31A65" w:rsidRDefault="00184613" w:rsidP="00184613">
            <w:pPr>
              <w:spacing w:after="0" w:line="240" w:lineRule="auto"/>
              <w:rPr>
                <w:rFonts w:ascii="Arial" w:hAnsi="Arial" w:cs="Arial"/>
              </w:rPr>
            </w:pPr>
            <w:r w:rsidRPr="00C31A65">
              <w:rPr>
                <w:rFonts w:ascii="Arial" w:hAnsi="Arial" w:cs="Arial"/>
              </w:rPr>
              <w:t>Dr Guru Setty</w:t>
            </w:r>
          </w:p>
          <w:p w14:paraId="189AFF5E"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0D4386B4" w14:textId="7784A20A" w:rsidR="00184613" w:rsidRPr="00C31A65" w:rsidRDefault="00184613" w:rsidP="00184613">
            <w:pPr>
              <w:spacing w:after="0" w:line="240" w:lineRule="auto"/>
              <w:rPr>
                <w:rFonts w:ascii="Arial" w:hAnsi="Arial" w:cs="Arial"/>
              </w:rPr>
            </w:pPr>
            <w:r w:rsidRPr="00C31A65">
              <w:rPr>
                <w:rFonts w:ascii="Arial" w:hAnsi="Arial" w:cs="Arial"/>
              </w:rPr>
              <w:t>A</w:t>
            </w:r>
            <w:r>
              <w:rPr>
                <w:rFonts w:ascii="Arial" w:hAnsi="Arial" w:cs="Arial"/>
              </w:rPr>
              <w:t xml:space="preserve">utism pathway </w:t>
            </w:r>
          </w:p>
        </w:tc>
        <w:tc>
          <w:tcPr>
            <w:tcW w:w="3036" w:type="dxa"/>
            <w:shd w:val="clear" w:color="auto" w:fill="auto"/>
          </w:tcPr>
          <w:p w14:paraId="72935ACA" w14:textId="0AA4AA17" w:rsidR="00184613" w:rsidRPr="00C31A65" w:rsidRDefault="00184613" w:rsidP="00184613">
            <w:pPr>
              <w:spacing w:after="0" w:line="240" w:lineRule="auto"/>
              <w:rPr>
                <w:rFonts w:ascii="Arial" w:hAnsi="Arial" w:cs="Arial"/>
              </w:rPr>
            </w:pPr>
            <w:r w:rsidRPr="00C31A65">
              <w:rPr>
                <w:rFonts w:ascii="Arial" w:hAnsi="Arial" w:cs="Arial"/>
              </w:rPr>
              <w:t>Neuro</w:t>
            </w:r>
            <w:r w:rsidR="00C60C42">
              <w:rPr>
                <w:rFonts w:ascii="Arial" w:hAnsi="Arial" w:cs="Arial"/>
              </w:rPr>
              <w:t>muscular</w:t>
            </w:r>
          </w:p>
        </w:tc>
      </w:tr>
      <w:tr w:rsidR="00184613" w:rsidRPr="00F31431" w14:paraId="3A780F41" w14:textId="77777777" w:rsidTr="00792CF3">
        <w:tc>
          <w:tcPr>
            <w:tcW w:w="2952" w:type="dxa"/>
            <w:shd w:val="clear" w:color="auto" w:fill="auto"/>
          </w:tcPr>
          <w:p w14:paraId="3944653A" w14:textId="77777777" w:rsidR="00184613" w:rsidRDefault="00184613" w:rsidP="00184613">
            <w:pPr>
              <w:spacing w:after="0" w:line="240" w:lineRule="auto"/>
              <w:rPr>
                <w:rFonts w:ascii="Arial" w:hAnsi="Arial" w:cs="Arial"/>
              </w:rPr>
            </w:pPr>
            <w:r>
              <w:rPr>
                <w:rFonts w:ascii="Arial" w:hAnsi="Arial" w:cs="Arial"/>
              </w:rPr>
              <w:t xml:space="preserve">Dr Priyha Santhanam </w:t>
            </w:r>
          </w:p>
          <w:p w14:paraId="2C850783" w14:textId="58D5F044"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369CC8BF" w14:textId="77777777" w:rsidR="00184613" w:rsidRDefault="00184613" w:rsidP="00184613">
            <w:pPr>
              <w:spacing w:after="0" w:line="240" w:lineRule="auto"/>
              <w:rPr>
                <w:rFonts w:ascii="Arial" w:hAnsi="Arial" w:cs="Arial"/>
              </w:rPr>
            </w:pPr>
            <w:r>
              <w:rPr>
                <w:rFonts w:ascii="Arial" w:hAnsi="Arial" w:cs="Arial"/>
              </w:rPr>
              <w:t xml:space="preserve">Associate Clinical Director </w:t>
            </w:r>
          </w:p>
          <w:p w14:paraId="067E0250" w14:textId="33DDB916" w:rsidR="00184613" w:rsidRDefault="00184613" w:rsidP="00184613">
            <w:pPr>
              <w:spacing w:after="0" w:line="240" w:lineRule="auto"/>
              <w:rPr>
                <w:rFonts w:ascii="Arial" w:hAnsi="Arial" w:cs="Arial"/>
              </w:rPr>
            </w:pPr>
          </w:p>
        </w:tc>
        <w:tc>
          <w:tcPr>
            <w:tcW w:w="3036" w:type="dxa"/>
            <w:shd w:val="clear" w:color="auto" w:fill="auto"/>
          </w:tcPr>
          <w:p w14:paraId="2B2B62BF" w14:textId="6206E3E4" w:rsidR="00184613" w:rsidRPr="00C31A65" w:rsidRDefault="00C60C42" w:rsidP="00184613">
            <w:pPr>
              <w:spacing w:after="0" w:line="240" w:lineRule="auto"/>
              <w:rPr>
                <w:rFonts w:ascii="Arial" w:hAnsi="Arial" w:cs="Arial"/>
              </w:rPr>
            </w:pPr>
            <w:r>
              <w:rPr>
                <w:rFonts w:ascii="Arial" w:hAnsi="Arial" w:cs="Arial"/>
              </w:rPr>
              <w:t>Obesity</w:t>
            </w:r>
          </w:p>
        </w:tc>
      </w:tr>
      <w:tr w:rsidR="00184613" w:rsidRPr="00F31431" w14:paraId="0D06F56A" w14:textId="77777777" w:rsidTr="00792CF3">
        <w:tc>
          <w:tcPr>
            <w:tcW w:w="2952" w:type="dxa"/>
            <w:shd w:val="clear" w:color="auto" w:fill="auto"/>
          </w:tcPr>
          <w:p w14:paraId="55D9CBFE" w14:textId="77777777" w:rsidR="00184613" w:rsidRPr="00C31A65" w:rsidRDefault="00184613" w:rsidP="00184613">
            <w:pPr>
              <w:spacing w:after="0" w:line="240" w:lineRule="auto"/>
              <w:rPr>
                <w:rFonts w:ascii="Arial" w:hAnsi="Arial" w:cs="Arial"/>
              </w:rPr>
            </w:pPr>
            <w:r w:rsidRPr="00C31A65">
              <w:rPr>
                <w:rFonts w:ascii="Arial" w:hAnsi="Arial" w:cs="Arial"/>
              </w:rPr>
              <w:t xml:space="preserve">Dr Vaishali </w:t>
            </w:r>
            <w:proofErr w:type="spellStart"/>
            <w:r w:rsidRPr="00C31A65">
              <w:rPr>
                <w:rFonts w:ascii="Arial" w:hAnsi="Arial" w:cs="Arial"/>
              </w:rPr>
              <w:t>Pukale</w:t>
            </w:r>
            <w:proofErr w:type="spellEnd"/>
          </w:p>
          <w:p w14:paraId="52F0C2E7" w14:textId="364D8EE3"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971F93F" w14:textId="2BF33207" w:rsidR="00184613" w:rsidRPr="00C31A65" w:rsidRDefault="00184613" w:rsidP="00184613">
            <w:pPr>
              <w:spacing w:after="0" w:line="240" w:lineRule="auto"/>
              <w:rPr>
                <w:rFonts w:ascii="Arial" w:hAnsi="Arial" w:cs="Arial"/>
              </w:rPr>
            </w:pPr>
            <w:r w:rsidRPr="00C31A65">
              <w:rPr>
                <w:rFonts w:ascii="Arial" w:hAnsi="Arial" w:cs="Arial"/>
              </w:rPr>
              <w:t>Named Doctor for Safeguarding</w:t>
            </w:r>
            <w:r>
              <w:rPr>
                <w:rFonts w:ascii="Arial" w:hAnsi="Arial" w:cs="Arial"/>
              </w:rPr>
              <w:t xml:space="preserve"> children </w:t>
            </w:r>
          </w:p>
        </w:tc>
        <w:tc>
          <w:tcPr>
            <w:tcW w:w="3036" w:type="dxa"/>
            <w:shd w:val="clear" w:color="auto" w:fill="auto"/>
          </w:tcPr>
          <w:p w14:paraId="2473E438" w14:textId="77777777" w:rsidR="00184613" w:rsidRPr="00C31A65" w:rsidRDefault="00184613" w:rsidP="00184613">
            <w:pPr>
              <w:spacing w:after="0" w:line="240" w:lineRule="auto"/>
              <w:rPr>
                <w:rFonts w:ascii="Arial" w:hAnsi="Arial" w:cs="Arial"/>
              </w:rPr>
            </w:pPr>
          </w:p>
        </w:tc>
      </w:tr>
      <w:tr w:rsidR="00184613" w:rsidRPr="00F31431" w14:paraId="6A30FBE7" w14:textId="77777777" w:rsidTr="00792CF3">
        <w:tc>
          <w:tcPr>
            <w:tcW w:w="2952" w:type="dxa"/>
            <w:shd w:val="clear" w:color="auto" w:fill="auto"/>
          </w:tcPr>
          <w:p w14:paraId="21B1035E" w14:textId="77777777" w:rsidR="00184613" w:rsidRPr="00C31A65" w:rsidRDefault="00184613" w:rsidP="00184613">
            <w:pPr>
              <w:spacing w:after="0" w:line="240" w:lineRule="auto"/>
              <w:rPr>
                <w:rFonts w:ascii="Arial" w:hAnsi="Arial" w:cs="Arial"/>
              </w:rPr>
            </w:pPr>
            <w:r w:rsidRPr="00C31A65">
              <w:rPr>
                <w:rFonts w:ascii="Arial" w:hAnsi="Arial" w:cs="Arial"/>
              </w:rPr>
              <w:t xml:space="preserve">Dr Witold </w:t>
            </w:r>
            <w:proofErr w:type="spellStart"/>
            <w:r w:rsidRPr="00C31A65">
              <w:rPr>
                <w:rFonts w:ascii="Arial" w:hAnsi="Arial" w:cs="Arial"/>
              </w:rPr>
              <w:t>Cieslak</w:t>
            </w:r>
            <w:proofErr w:type="spellEnd"/>
          </w:p>
          <w:p w14:paraId="1EDAE57F"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4EA30364" w14:textId="20BFB1D0" w:rsidR="00184613" w:rsidRPr="00C31A65" w:rsidRDefault="00184613" w:rsidP="00184613">
            <w:pPr>
              <w:spacing w:after="0" w:line="240" w:lineRule="auto"/>
              <w:rPr>
                <w:rFonts w:ascii="Arial" w:hAnsi="Arial" w:cs="Arial"/>
              </w:rPr>
            </w:pPr>
            <w:r w:rsidRPr="00C31A65">
              <w:rPr>
                <w:rFonts w:ascii="Arial" w:hAnsi="Arial" w:cs="Arial"/>
              </w:rPr>
              <w:t>Named Doctor for Safeguarding</w:t>
            </w:r>
            <w:r>
              <w:rPr>
                <w:rFonts w:ascii="Arial" w:hAnsi="Arial" w:cs="Arial"/>
              </w:rPr>
              <w:t xml:space="preserve"> children </w:t>
            </w:r>
          </w:p>
        </w:tc>
        <w:tc>
          <w:tcPr>
            <w:tcW w:w="3036" w:type="dxa"/>
            <w:shd w:val="clear" w:color="auto" w:fill="auto"/>
          </w:tcPr>
          <w:p w14:paraId="5EC5ED64" w14:textId="77777777" w:rsidR="00184613" w:rsidRPr="00C31A65" w:rsidRDefault="00184613" w:rsidP="00184613">
            <w:pPr>
              <w:spacing w:after="0" w:line="240" w:lineRule="auto"/>
              <w:rPr>
                <w:rFonts w:ascii="Arial" w:hAnsi="Arial" w:cs="Arial"/>
              </w:rPr>
            </w:pPr>
          </w:p>
        </w:tc>
      </w:tr>
      <w:tr w:rsidR="00184613" w:rsidRPr="00F31431" w14:paraId="17E2959E" w14:textId="77777777" w:rsidTr="00792CF3">
        <w:tc>
          <w:tcPr>
            <w:tcW w:w="2952" w:type="dxa"/>
            <w:shd w:val="clear" w:color="auto" w:fill="auto"/>
          </w:tcPr>
          <w:p w14:paraId="1D5286CE" w14:textId="77777777" w:rsidR="00184613" w:rsidRPr="00C31A65" w:rsidRDefault="00184613" w:rsidP="00184613">
            <w:pPr>
              <w:spacing w:after="0" w:line="240" w:lineRule="auto"/>
              <w:rPr>
                <w:rFonts w:ascii="Arial" w:hAnsi="Arial" w:cs="Arial"/>
              </w:rPr>
            </w:pPr>
            <w:r w:rsidRPr="00C31A65">
              <w:rPr>
                <w:rFonts w:ascii="Arial" w:hAnsi="Arial" w:cs="Arial"/>
              </w:rPr>
              <w:t>Dr Suzanne Armitage</w:t>
            </w:r>
          </w:p>
          <w:p w14:paraId="6927AB3A" w14:textId="273F6519"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31E0D06C" w14:textId="0D11F584" w:rsidR="00184613" w:rsidRPr="00C31A65" w:rsidRDefault="00184613" w:rsidP="00184613">
            <w:pPr>
              <w:spacing w:after="0" w:line="240" w:lineRule="auto"/>
              <w:rPr>
                <w:rFonts w:ascii="Arial" w:hAnsi="Arial" w:cs="Arial"/>
              </w:rPr>
            </w:pPr>
            <w:r w:rsidRPr="00C31A65">
              <w:rPr>
                <w:rFonts w:ascii="Arial" w:hAnsi="Arial" w:cs="Arial"/>
              </w:rPr>
              <w:t>LLR Designated Doctor for Child Death</w:t>
            </w:r>
          </w:p>
        </w:tc>
        <w:tc>
          <w:tcPr>
            <w:tcW w:w="3036" w:type="dxa"/>
            <w:shd w:val="clear" w:color="auto" w:fill="auto"/>
          </w:tcPr>
          <w:p w14:paraId="18A89ED8" w14:textId="77777777" w:rsidR="00184613" w:rsidRPr="00C31A65" w:rsidRDefault="00184613" w:rsidP="00184613">
            <w:pPr>
              <w:spacing w:after="0" w:line="240" w:lineRule="auto"/>
              <w:rPr>
                <w:rFonts w:ascii="Arial" w:hAnsi="Arial" w:cs="Arial"/>
              </w:rPr>
            </w:pPr>
          </w:p>
        </w:tc>
      </w:tr>
      <w:tr w:rsidR="00184613" w:rsidRPr="00F31431" w14:paraId="56E7FA4A" w14:textId="77777777" w:rsidTr="00792CF3">
        <w:tc>
          <w:tcPr>
            <w:tcW w:w="2952" w:type="dxa"/>
            <w:shd w:val="clear" w:color="auto" w:fill="auto"/>
          </w:tcPr>
          <w:p w14:paraId="7757A0F7" w14:textId="77777777" w:rsidR="00184613" w:rsidRDefault="00184613" w:rsidP="00184613">
            <w:pPr>
              <w:spacing w:after="0" w:line="240" w:lineRule="auto"/>
              <w:rPr>
                <w:rFonts w:ascii="Arial" w:hAnsi="Arial" w:cs="Arial"/>
              </w:rPr>
            </w:pPr>
            <w:r>
              <w:rPr>
                <w:rFonts w:ascii="Arial" w:hAnsi="Arial" w:cs="Arial"/>
              </w:rPr>
              <w:t xml:space="preserve">Dr Durgesh </w:t>
            </w:r>
            <w:proofErr w:type="spellStart"/>
            <w:r>
              <w:rPr>
                <w:rFonts w:ascii="Arial" w:hAnsi="Arial" w:cs="Arial"/>
              </w:rPr>
              <w:t>Yewatkar</w:t>
            </w:r>
            <w:proofErr w:type="spellEnd"/>
          </w:p>
          <w:p w14:paraId="75497DD0" w14:textId="5280AD05"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1F6C8F86"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22CABE01" w14:textId="214AF15F" w:rsidR="00184613" w:rsidRPr="00C31A65" w:rsidRDefault="00184613" w:rsidP="00184613">
            <w:pPr>
              <w:spacing w:after="0" w:line="240" w:lineRule="auto"/>
              <w:rPr>
                <w:rFonts w:ascii="Arial" w:hAnsi="Arial" w:cs="Arial"/>
              </w:rPr>
            </w:pPr>
            <w:r>
              <w:rPr>
                <w:rFonts w:ascii="Arial" w:hAnsi="Arial" w:cs="Arial"/>
              </w:rPr>
              <w:t xml:space="preserve">Single point of access </w:t>
            </w:r>
          </w:p>
        </w:tc>
      </w:tr>
      <w:tr w:rsidR="00184613" w:rsidRPr="00F31431" w14:paraId="3FEAC17A" w14:textId="77777777" w:rsidTr="00792CF3">
        <w:tc>
          <w:tcPr>
            <w:tcW w:w="2952" w:type="dxa"/>
            <w:shd w:val="clear" w:color="auto" w:fill="auto"/>
          </w:tcPr>
          <w:p w14:paraId="3CAC129D" w14:textId="77777777" w:rsidR="00184613" w:rsidRDefault="00184613" w:rsidP="00184613">
            <w:pPr>
              <w:spacing w:after="0" w:line="240" w:lineRule="auto"/>
              <w:rPr>
                <w:rFonts w:ascii="Arial" w:hAnsi="Arial" w:cs="Arial"/>
              </w:rPr>
            </w:pPr>
            <w:r>
              <w:rPr>
                <w:rFonts w:ascii="Arial" w:hAnsi="Arial" w:cs="Arial"/>
              </w:rPr>
              <w:t xml:space="preserve">Dr Vesna </w:t>
            </w:r>
            <w:proofErr w:type="spellStart"/>
            <w:r>
              <w:rPr>
                <w:rFonts w:ascii="Arial" w:hAnsi="Arial" w:cs="Arial"/>
              </w:rPr>
              <w:t>Augustic</w:t>
            </w:r>
            <w:proofErr w:type="spellEnd"/>
          </w:p>
          <w:p w14:paraId="5E3F30B4" w14:textId="1CB730EB"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393C5EA8" w14:textId="183039BD" w:rsidR="00184613" w:rsidRPr="00C31A65" w:rsidRDefault="00184613" w:rsidP="00184613">
            <w:pPr>
              <w:spacing w:after="0" w:line="240" w:lineRule="auto"/>
              <w:rPr>
                <w:rFonts w:ascii="Arial" w:hAnsi="Arial" w:cs="Arial"/>
              </w:rPr>
            </w:pPr>
            <w:r>
              <w:rPr>
                <w:rFonts w:ascii="Arial" w:hAnsi="Arial" w:cs="Arial"/>
              </w:rPr>
              <w:t>Named Doctor for LAC</w:t>
            </w:r>
          </w:p>
        </w:tc>
        <w:tc>
          <w:tcPr>
            <w:tcW w:w="3036" w:type="dxa"/>
            <w:shd w:val="clear" w:color="auto" w:fill="auto"/>
          </w:tcPr>
          <w:p w14:paraId="5C0827C6" w14:textId="77777777" w:rsidR="00184613" w:rsidRPr="00C31A65" w:rsidRDefault="00184613" w:rsidP="00184613">
            <w:pPr>
              <w:spacing w:after="0" w:line="240" w:lineRule="auto"/>
              <w:rPr>
                <w:rFonts w:ascii="Arial" w:hAnsi="Arial" w:cs="Arial"/>
              </w:rPr>
            </w:pPr>
          </w:p>
        </w:tc>
      </w:tr>
      <w:tr w:rsidR="00184613" w:rsidRPr="00F31431" w14:paraId="5B11A511" w14:textId="77777777" w:rsidTr="00792CF3">
        <w:tc>
          <w:tcPr>
            <w:tcW w:w="2952" w:type="dxa"/>
            <w:shd w:val="clear" w:color="auto" w:fill="auto"/>
          </w:tcPr>
          <w:p w14:paraId="580DEBDA" w14:textId="77777777" w:rsidR="00184613" w:rsidRDefault="00184613" w:rsidP="00184613">
            <w:pPr>
              <w:spacing w:after="0" w:line="240" w:lineRule="auto"/>
              <w:rPr>
                <w:rFonts w:ascii="Arial" w:hAnsi="Arial" w:cs="Arial"/>
              </w:rPr>
            </w:pPr>
            <w:r>
              <w:rPr>
                <w:rFonts w:ascii="Arial" w:hAnsi="Arial" w:cs="Arial"/>
              </w:rPr>
              <w:lastRenderedPageBreak/>
              <w:t xml:space="preserve">Dr Nehal </w:t>
            </w:r>
            <w:proofErr w:type="spellStart"/>
            <w:r>
              <w:rPr>
                <w:rFonts w:ascii="Arial" w:hAnsi="Arial" w:cs="Arial"/>
              </w:rPr>
              <w:t>Thanawala</w:t>
            </w:r>
            <w:proofErr w:type="spellEnd"/>
            <w:r>
              <w:rPr>
                <w:rFonts w:ascii="Arial" w:hAnsi="Arial" w:cs="Arial"/>
              </w:rPr>
              <w:t xml:space="preserve"> </w:t>
            </w:r>
          </w:p>
          <w:p w14:paraId="3D0BFF66" w14:textId="298632E7"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1051C85F" w14:textId="25A2B2D3" w:rsidR="00184613" w:rsidRPr="00C31A65" w:rsidRDefault="00184613" w:rsidP="00184613">
            <w:pPr>
              <w:spacing w:after="0" w:line="240" w:lineRule="auto"/>
              <w:rPr>
                <w:rFonts w:ascii="Arial" w:hAnsi="Arial" w:cs="Arial"/>
              </w:rPr>
            </w:pPr>
            <w:r>
              <w:rPr>
                <w:rFonts w:ascii="Arial" w:hAnsi="Arial" w:cs="Arial"/>
              </w:rPr>
              <w:t xml:space="preserve">Named Doctor for SEND </w:t>
            </w:r>
          </w:p>
        </w:tc>
        <w:tc>
          <w:tcPr>
            <w:tcW w:w="3036" w:type="dxa"/>
            <w:shd w:val="clear" w:color="auto" w:fill="auto"/>
          </w:tcPr>
          <w:p w14:paraId="2C808F99" w14:textId="77777777" w:rsidR="00184613" w:rsidRPr="00C31A65" w:rsidRDefault="00184613" w:rsidP="00184613">
            <w:pPr>
              <w:spacing w:after="0" w:line="240" w:lineRule="auto"/>
              <w:rPr>
                <w:rFonts w:ascii="Arial" w:hAnsi="Arial" w:cs="Arial"/>
              </w:rPr>
            </w:pPr>
          </w:p>
        </w:tc>
      </w:tr>
      <w:tr w:rsidR="00184613" w:rsidRPr="00F31431" w14:paraId="4AAABDF2" w14:textId="77777777" w:rsidTr="00792CF3">
        <w:tc>
          <w:tcPr>
            <w:tcW w:w="2952" w:type="dxa"/>
            <w:shd w:val="clear" w:color="auto" w:fill="auto"/>
          </w:tcPr>
          <w:p w14:paraId="215EA723" w14:textId="77777777" w:rsidR="00184613" w:rsidRDefault="00184613" w:rsidP="00184613">
            <w:pPr>
              <w:spacing w:after="0" w:line="240" w:lineRule="auto"/>
              <w:rPr>
                <w:rFonts w:ascii="Arial" w:hAnsi="Arial" w:cs="Arial"/>
              </w:rPr>
            </w:pPr>
            <w:r>
              <w:rPr>
                <w:rFonts w:ascii="Arial" w:hAnsi="Arial" w:cs="Arial"/>
              </w:rPr>
              <w:t>Dr Mahdieh Malekpour</w:t>
            </w:r>
          </w:p>
          <w:p w14:paraId="0A9557EF" w14:textId="386EA4CF" w:rsidR="00184613" w:rsidRPr="00C31A65" w:rsidRDefault="00184613" w:rsidP="00184613">
            <w:pPr>
              <w:spacing w:after="0" w:line="240" w:lineRule="auto"/>
              <w:rPr>
                <w:rFonts w:ascii="Arial" w:hAnsi="Arial" w:cs="Arial"/>
              </w:rPr>
            </w:pPr>
            <w:r>
              <w:rPr>
                <w:rFonts w:ascii="Arial" w:hAnsi="Arial" w:cs="Arial"/>
              </w:rPr>
              <w:t xml:space="preserve">(Consultant) </w:t>
            </w:r>
          </w:p>
        </w:tc>
        <w:tc>
          <w:tcPr>
            <w:tcW w:w="3028" w:type="dxa"/>
            <w:shd w:val="clear" w:color="auto" w:fill="auto"/>
          </w:tcPr>
          <w:p w14:paraId="1E5B2B37" w14:textId="6937F7CE" w:rsidR="00184613" w:rsidRPr="00C31A65" w:rsidRDefault="00184613" w:rsidP="00184613">
            <w:pPr>
              <w:spacing w:after="0" w:line="240" w:lineRule="auto"/>
              <w:rPr>
                <w:rFonts w:ascii="Arial" w:hAnsi="Arial" w:cs="Arial"/>
              </w:rPr>
            </w:pPr>
          </w:p>
        </w:tc>
        <w:tc>
          <w:tcPr>
            <w:tcW w:w="3036" w:type="dxa"/>
            <w:shd w:val="clear" w:color="auto" w:fill="auto"/>
          </w:tcPr>
          <w:p w14:paraId="2F315F2F" w14:textId="77777777" w:rsidR="00184613" w:rsidRDefault="00184613" w:rsidP="00184613">
            <w:pPr>
              <w:spacing w:after="0" w:line="240" w:lineRule="auto"/>
              <w:rPr>
                <w:rFonts w:ascii="Arial" w:hAnsi="Arial" w:cs="Arial"/>
              </w:rPr>
            </w:pPr>
            <w:r>
              <w:rPr>
                <w:rFonts w:ascii="Arial" w:hAnsi="Arial" w:cs="Arial"/>
              </w:rPr>
              <w:t xml:space="preserve">Looked after Children </w:t>
            </w:r>
          </w:p>
          <w:p w14:paraId="2A95AA15" w14:textId="635ED94C" w:rsidR="00C60C42" w:rsidRPr="00C31A65" w:rsidRDefault="00C60C42" w:rsidP="00184613">
            <w:pPr>
              <w:spacing w:after="0" w:line="240" w:lineRule="auto"/>
              <w:rPr>
                <w:rFonts w:ascii="Arial" w:hAnsi="Arial" w:cs="Arial"/>
              </w:rPr>
            </w:pPr>
            <w:r>
              <w:rPr>
                <w:rFonts w:ascii="Arial" w:hAnsi="Arial" w:cs="Arial"/>
              </w:rPr>
              <w:t>Sleep Medicine</w:t>
            </w:r>
          </w:p>
        </w:tc>
      </w:tr>
      <w:tr w:rsidR="00184613" w:rsidRPr="00F31431" w14:paraId="423D4BEA" w14:textId="77777777" w:rsidTr="00792CF3">
        <w:tc>
          <w:tcPr>
            <w:tcW w:w="2952" w:type="dxa"/>
            <w:shd w:val="clear" w:color="auto" w:fill="auto"/>
          </w:tcPr>
          <w:p w14:paraId="2A41F4C8" w14:textId="77777777" w:rsidR="00184613" w:rsidRDefault="00184613" w:rsidP="00184613">
            <w:pPr>
              <w:spacing w:after="0" w:line="240" w:lineRule="auto"/>
              <w:rPr>
                <w:rFonts w:ascii="Arial" w:hAnsi="Arial" w:cs="Arial"/>
              </w:rPr>
            </w:pPr>
            <w:r>
              <w:rPr>
                <w:rFonts w:ascii="Arial" w:hAnsi="Arial" w:cs="Arial"/>
              </w:rPr>
              <w:t>Dr Sarah Hughes</w:t>
            </w:r>
          </w:p>
          <w:p w14:paraId="25114103" w14:textId="0129082D" w:rsidR="00184613" w:rsidRDefault="00184613" w:rsidP="00184613">
            <w:pPr>
              <w:spacing w:after="0" w:line="240" w:lineRule="auto"/>
              <w:rPr>
                <w:rFonts w:ascii="Arial" w:hAnsi="Arial" w:cs="Arial"/>
              </w:rPr>
            </w:pPr>
            <w:r>
              <w:rPr>
                <w:rFonts w:ascii="Arial" w:hAnsi="Arial" w:cs="Arial"/>
              </w:rPr>
              <w:t>(Specialist grade doctor)</w:t>
            </w:r>
          </w:p>
        </w:tc>
        <w:tc>
          <w:tcPr>
            <w:tcW w:w="3028" w:type="dxa"/>
            <w:shd w:val="clear" w:color="auto" w:fill="auto"/>
          </w:tcPr>
          <w:p w14:paraId="21F7D075" w14:textId="28BB414D" w:rsidR="00184613" w:rsidRPr="00C31A65" w:rsidRDefault="00184613" w:rsidP="00184613">
            <w:pPr>
              <w:spacing w:after="0" w:line="240" w:lineRule="auto"/>
              <w:rPr>
                <w:rFonts w:ascii="Arial" w:hAnsi="Arial" w:cs="Arial"/>
              </w:rPr>
            </w:pPr>
            <w:r>
              <w:rPr>
                <w:rFonts w:ascii="Arial" w:hAnsi="Arial" w:cs="Arial"/>
              </w:rPr>
              <w:t>Adoption medical Advisor</w:t>
            </w:r>
          </w:p>
        </w:tc>
        <w:tc>
          <w:tcPr>
            <w:tcW w:w="3036" w:type="dxa"/>
            <w:shd w:val="clear" w:color="auto" w:fill="auto"/>
          </w:tcPr>
          <w:p w14:paraId="3B04CD1B" w14:textId="32C4FE1E" w:rsidR="00184613" w:rsidRDefault="00184613" w:rsidP="00184613">
            <w:pPr>
              <w:spacing w:after="0" w:line="240" w:lineRule="auto"/>
              <w:rPr>
                <w:rFonts w:ascii="Arial" w:hAnsi="Arial" w:cs="Arial"/>
              </w:rPr>
            </w:pPr>
          </w:p>
        </w:tc>
      </w:tr>
      <w:tr w:rsidR="00184613" w:rsidRPr="00F31431" w14:paraId="54DF4C3F" w14:textId="77777777" w:rsidTr="00792CF3">
        <w:tc>
          <w:tcPr>
            <w:tcW w:w="2952" w:type="dxa"/>
            <w:shd w:val="clear" w:color="auto" w:fill="auto"/>
          </w:tcPr>
          <w:p w14:paraId="1C58C2CD" w14:textId="77777777" w:rsidR="00184613" w:rsidRDefault="00184613" w:rsidP="00184613">
            <w:pPr>
              <w:spacing w:after="0" w:line="240" w:lineRule="auto"/>
              <w:rPr>
                <w:rFonts w:ascii="Arial" w:hAnsi="Arial" w:cs="Arial"/>
              </w:rPr>
            </w:pPr>
            <w:r>
              <w:rPr>
                <w:rFonts w:ascii="Arial" w:hAnsi="Arial" w:cs="Arial"/>
              </w:rPr>
              <w:t>Dr Rehana Parveen</w:t>
            </w:r>
          </w:p>
          <w:p w14:paraId="24310BF9" w14:textId="4F85124F" w:rsidR="00184613" w:rsidRDefault="00184613" w:rsidP="00184613">
            <w:pPr>
              <w:spacing w:after="0" w:line="240" w:lineRule="auto"/>
              <w:rPr>
                <w:rFonts w:ascii="Arial" w:hAnsi="Arial" w:cs="Arial"/>
              </w:rPr>
            </w:pPr>
            <w:r>
              <w:rPr>
                <w:rFonts w:ascii="Arial" w:hAnsi="Arial" w:cs="Arial"/>
              </w:rPr>
              <w:t>(Specialist doctor)</w:t>
            </w:r>
          </w:p>
        </w:tc>
        <w:tc>
          <w:tcPr>
            <w:tcW w:w="3028" w:type="dxa"/>
            <w:shd w:val="clear" w:color="auto" w:fill="auto"/>
          </w:tcPr>
          <w:p w14:paraId="08A52614"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42B27FD8" w14:textId="4E4F5CD4" w:rsidR="00184613" w:rsidRDefault="00184613" w:rsidP="00184613">
            <w:pPr>
              <w:spacing w:after="0" w:line="240" w:lineRule="auto"/>
              <w:rPr>
                <w:rFonts w:ascii="Arial" w:hAnsi="Arial" w:cs="Arial"/>
              </w:rPr>
            </w:pPr>
            <w:r>
              <w:rPr>
                <w:rFonts w:ascii="Arial" w:hAnsi="Arial" w:cs="Arial"/>
              </w:rPr>
              <w:t xml:space="preserve">Looked after Children </w:t>
            </w:r>
          </w:p>
        </w:tc>
      </w:tr>
      <w:tr w:rsidR="00184613" w:rsidRPr="00F31431" w14:paraId="18B5CBF4" w14:textId="77777777" w:rsidTr="00792CF3">
        <w:tc>
          <w:tcPr>
            <w:tcW w:w="2952" w:type="dxa"/>
            <w:shd w:val="clear" w:color="auto" w:fill="auto"/>
          </w:tcPr>
          <w:p w14:paraId="743CC04E" w14:textId="77777777" w:rsidR="00184613" w:rsidRPr="00C31A65" w:rsidRDefault="00184613" w:rsidP="00184613">
            <w:pPr>
              <w:spacing w:after="0" w:line="240" w:lineRule="auto"/>
              <w:rPr>
                <w:rFonts w:ascii="Arial" w:hAnsi="Arial" w:cs="Arial"/>
              </w:rPr>
            </w:pPr>
            <w:r w:rsidRPr="00C31A65">
              <w:rPr>
                <w:rFonts w:ascii="Arial" w:hAnsi="Arial" w:cs="Arial"/>
              </w:rPr>
              <w:t>Dr Lynn Snow</w:t>
            </w:r>
          </w:p>
          <w:p w14:paraId="59AA660C" w14:textId="676E64CA" w:rsidR="00184613" w:rsidRPr="00C31A65" w:rsidRDefault="00184613" w:rsidP="00184613">
            <w:pPr>
              <w:spacing w:after="0" w:line="240" w:lineRule="auto"/>
              <w:rPr>
                <w:rFonts w:ascii="Arial" w:hAnsi="Arial" w:cs="Arial"/>
              </w:rPr>
            </w:pPr>
            <w:r w:rsidRPr="00C31A65">
              <w:rPr>
                <w:rFonts w:ascii="Arial" w:hAnsi="Arial" w:cs="Arial"/>
              </w:rPr>
              <w:t>(Specialist Doctor)</w:t>
            </w:r>
          </w:p>
        </w:tc>
        <w:tc>
          <w:tcPr>
            <w:tcW w:w="3028" w:type="dxa"/>
            <w:shd w:val="clear" w:color="auto" w:fill="auto"/>
          </w:tcPr>
          <w:p w14:paraId="7919C1FB" w14:textId="7207F3FB" w:rsidR="00184613" w:rsidRPr="00C31A65" w:rsidRDefault="00184613" w:rsidP="00184613">
            <w:pPr>
              <w:spacing w:after="0" w:line="240" w:lineRule="auto"/>
              <w:rPr>
                <w:rFonts w:ascii="Arial" w:hAnsi="Arial" w:cs="Arial"/>
              </w:rPr>
            </w:pPr>
            <w:r>
              <w:rPr>
                <w:rFonts w:ascii="Arial" w:hAnsi="Arial" w:cs="Arial"/>
              </w:rPr>
              <w:t xml:space="preserve">LLR </w:t>
            </w:r>
            <w:r w:rsidRPr="00C31A65">
              <w:rPr>
                <w:rFonts w:ascii="Arial" w:hAnsi="Arial" w:cs="Arial"/>
              </w:rPr>
              <w:t>Designated Doctor for Looked after Children</w:t>
            </w:r>
          </w:p>
        </w:tc>
        <w:tc>
          <w:tcPr>
            <w:tcW w:w="3036" w:type="dxa"/>
            <w:shd w:val="clear" w:color="auto" w:fill="auto"/>
          </w:tcPr>
          <w:p w14:paraId="6C33C267" w14:textId="77777777" w:rsidR="00184613" w:rsidRPr="00C31A65" w:rsidRDefault="00184613" w:rsidP="00184613">
            <w:pPr>
              <w:spacing w:after="0" w:line="240" w:lineRule="auto"/>
              <w:rPr>
                <w:rFonts w:ascii="Arial" w:hAnsi="Arial" w:cs="Arial"/>
              </w:rPr>
            </w:pPr>
          </w:p>
        </w:tc>
      </w:tr>
      <w:tr w:rsidR="00184613" w:rsidRPr="00F31431" w14:paraId="2BBD7AC3" w14:textId="77777777" w:rsidTr="00792CF3">
        <w:tc>
          <w:tcPr>
            <w:tcW w:w="2952" w:type="dxa"/>
            <w:shd w:val="clear" w:color="auto" w:fill="auto"/>
          </w:tcPr>
          <w:p w14:paraId="05E5CFF2" w14:textId="77777777" w:rsidR="00184613" w:rsidRPr="00C31A65" w:rsidRDefault="00184613" w:rsidP="00184613">
            <w:pPr>
              <w:spacing w:after="0" w:line="240" w:lineRule="auto"/>
              <w:rPr>
                <w:rFonts w:ascii="Arial" w:hAnsi="Arial" w:cs="Arial"/>
              </w:rPr>
            </w:pPr>
            <w:r w:rsidRPr="00C31A65">
              <w:rPr>
                <w:rFonts w:ascii="Arial" w:hAnsi="Arial" w:cs="Arial"/>
              </w:rPr>
              <w:t>Dr Sweta Sangita</w:t>
            </w:r>
          </w:p>
          <w:p w14:paraId="15AD5A17" w14:textId="79633FA1" w:rsidR="00184613" w:rsidRPr="00C31A65" w:rsidRDefault="00184613" w:rsidP="00184613">
            <w:pPr>
              <w:spacing w:after="0" w:line="240" w:lineRule="auto"/>
              <w:rPr>
                <w:rFonts w:ascii="Arial" w:hAnsi="Arial" w:cs="Arial"/>
              </w:rPr>
            </w:pPr>
            <w:r w:rsidRPr="00C31A65">
              <w:rPr>
                <w:rFonts w:ascii="Arial" w:hAnsi="Arial" w:cs="Arial"/>
              </w:rPr>
              <w:t>(Specialist Doctor)</w:t>
            </w:r>
          </w:p>
        </w:tc>
        <w:tc>
          <w:tcPr>
            <w:tcW w:w="3028" w:type="dxa"/>
            <w:shd w:val="clear" w:color="auto" w:fill="auto"/>
          </w:tcPr>
          <w:p w14:paraId="3665E518"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7E12A128" w14:textId="701C759E" w:rsidR="00184613" w:rsidRPr="00C31A65" w:rsidRDefault="00184613" w:rsidP="00184613">
            <w:pPr>
              <w:spacing w:after="0" w:line="240" w:lineRule="auto"/>
              <w:rPr>
                <w:rFonts w:ascii="Arial" w:hAnsi="Arial" w:cs="Arial"/>
              </w:rPr>
            </w:pPr>
            <w:r>
              <w:rPr>
                <w:rFonts w:ascii="Arial" w:hAnsi="Arial" w:cs="Arial"/>
              </w:rPr>
              <w:t xml:space="preserve">Single point of access </w:t>
            </w:r>
          </w:p>
        </w:tc>
      </w:tr>
      <w:tr w:rsidR="00184613" w:rsidRPr="00F31431" w14:paraId="06D959A0" w14:textId="77777777" w:rsidTr="00792CF3">
        <w:tc>
          <w:tcPr>
            <w:tcW w:w="2952" w:type="dxa"/>
            <w:shd w:val="clear" w:color="auto" w:fill="auto"/>
          </w:tcPr>
          <w:p w14:paraId="115DFDBA" w14:textId="77777777" w:rsidR="00184613" w:rsidRPr="00C31A65" w:rsidRDefault="00184613" w:rsidP="00184613">
            <w:pPr>
              <w:spacing w:after="0" w:line="240" w:lineRule="auto"/>
              <w:rPr>
                <w:rFonts w:ascii="Arial" w:hAnsi="Arial" w:cs="Arial"/>
              </w:rPr>
            </w:pPr>
            <w:r w:rsidRPr="00C31A65">
              <w:rPr>
                <w:rFonts w:ascii="Arial" w:hAnsi="Arial" w:cs="Arial"/>
              </w:rPr>
              <w:t xml:space="preserve">Dr Paramjit </w:t>
            </w:r>
            <w:proofErr w:type="spellStart"/>
            <w:r w:rsidRPr="00C31A65">
              <w:rPr>
                <w:rFonts w:ascii="Arial" w:hAnsi="Arial" w:cs="Arial"/>
              </w:rPr>
              <w:t>Goraya</w:t>
            </w:r>
            <w:proofErr w:type="spellEnd"/>
          </w:p>
          <w:p w14:paraId="5DDB70E1" w14:textId="77777777" w:rsidR="00184613" w:rsidRPr="00C31A65" w:rsidRDefault="00184613" w:rsidP="00184613">
            <w:pPr>
              <w:spacing w:after="0" w:line="240" w:lineRule="auto"/>
              <w:rPr>
                <w:rFonts w:ascii="Arial" w:hAnsi="Arial" w:cs="Arial"/>
              </w:rPr>
            </w:pPr>
            <w:r w:rsidRPr="00C31A65">
              <w:rPr>
                <w:rFonts w:ascii="Arial" w:hAnsi="Arial" w:cs="Arial"/>
              </w:rPr>
              <w:t>(Associate Specialist)</w:t>
            </w:r>
          </w:p>
        </w:tc>
        <w:tc>
          <w:tcPr>
            <w:tcW w:w="3028" w:type="dxa"/>
            <w:shd w:val="clear" w:color="auto" w:fill="auto"/>
          </w:tcPr>
          <w:p w14:paraId="46865D4D" w14:textId="42109488" w:rsidR="00184613" w:rsidRPr="00C31A65" w:rsidRDefault="00184613" w:rsidP="00184613">
            <w:pPr>
              <w:spacing w:after="0" w:line="240" w:lineRule="auto"/>
              <w:rPr>
                <w:rFonts w:ascii="Arial" w:hAnsi="Arial" w:cs="Arial"/>
              </w:rPr>
            </w:pPr>
            <w:r w:rsidRPr="00C31A65">
              <w:rPr>
                <w:rFonts w:ascii="Arial" w:hAnsi="Arial" w:cs="Arial"/>
              </w:rPr>
              <w:t xml:space="preserve">Fostering </w:t>
            </w:r>
            <w:r>
              <w:rPr>
                <w:rFonts w:ascii="Arial" w:hAnsi="Arial" w:cs="Arial"/>
              </w:rPr>
              <w:t xml:space="preserve">medical </w:t>
            </w:r>
            <w:r w:rsidRPr="00C31A65">
              <w:rPr>
                <w:rFonts w:ascii="Arial" w:hAnsi="Arial" w:cs="Arial"/>
              </w:rPr>
              <w:t>Advisor</w:t>
            </w:r>
          </w:p>
        </w:tc>
        <w:tc>
          <w:tcPr>
            <w:tcW w:w="3036" w:type="dxa"/>
            <w:shd w:val="clear" w:color="auto" w:fill="auto"/>
          </w:tcPr>
          <w:p w14:paraId="2BB62C97" w14:textId="77777777" w:rsidR="00184613" w:rsidRPr="00F31431" w:rsidRDefault="00184613" w:rsidP="00184613">
            <w:pPr>
              <w:spacing w:after="0" w:line="240" w:lineRule="auto"/>
              <w:rPr>
                <w:rFonts w:ascii="Arial" w:hAnsi="Arial" w:cs="Arial"/>
                <w:highlight w:val="yellow"/>
              </w:rPr>
            </w:pPr>
          </w:p>
        </w:tc>
      </w:tr>
      <w:tr w:rsidR="00184613" w:rsidRPr="00F31431" w14:paraId="0BD82819" w14:textId="77777777" w:rsidTr="00792CF3">
        <w:tc>
          <w:tcPr>
            <w:tcW w:w="2952" w:type="dxa"/>
            <w:shd w:val="clear" w:color="auto" w:fill="auto"/>
          </w:tcPr>
          <w:p w14:paraId="5B500E83" w14:textId="77777777" w:rsidR="00184613" w:rsidRPr="00C31A65" w:rsidRDefault="00184613" w:rsidP="00184613">
            <w:pPr>
              <w:spacing w:after="0" w:line="240" w:lineRule="auto"/>
              <w:rPr>
                <w:rFonts w:ascii="Arial" w:hAnsi="Arial" w:cs="Arial"/>
              </w:rPr>
            </w:pPr>
            <w:r w:rsidRPr="00C31A65">
              <w:rPr>
                <w:rFonts w:ascii="Arial" w:hAnsi="Arial" w:cs="Arial"/>
              </w:rPr>
              <w:t>Dr Anne Simpson</w:t>
            </w:r>
          </w:p>
          <w:p w14:paraId="2949AB0E" w14:textId="77777777" w:rsidR="00184613" w:rsidRPr="00C31A65" w:rsidRDefault="00184613" w:rsidP="00184613">
            <w:pPr>
              <w:spacing w:after="0" w:line="240" w:lineRule="auto"/>
              <w:rPr>
                <w:rFonts w:ascii="Arial" w:hAnsi="Arial" w:cs="Arial"/>
              </w:rPr>
            </w:pPr>
            <w:r w:rsidRPr="00C31A65">
              <w:rPr>
                <w:rFonts w:ascii="Arial" w:hAnsi="Arial" w:cs="Arial"/>
              </w:rPr>
              <w:t>(Associate Specialist)</w:t>
            </w:r>
          </w:p>
        </w:tc>
        <w:tc>
          <w:tcPr>
            <w:tcW w:w="3028" w:type="dxa"/>
            <w:shd w:val="clear" w:color="auto" w:fill="auto"/>
          </w:tcPr>
          <w:p w14:paraId="0A340E68" w14:textId="3EF5CB62" w:rsidR="00184613" w:rsidRPr="00C31A65" w:rsidRDefault="00184613" w:rsidP="00184613">
            <w:pPr>
              <w:spacing w:after="0" w:line="240" w:lineRule="auto"/>
              <w:rPr>
                <w:rFonts w:ascii="Arial" w:hAnsi="Arial" w:cs="Arial"/>
              </w:rPr>
            </w:pPr>
            <w:r w:rsidRPr="00C31A65">
              <w:rPr>
                <w:rFonts w:ascii="Arial" w:hAnsi="Arial" w:cs="Arial"/>
              </w:rPr>
              <w:t xml:space="preserve">Adoption </w:t>
            </w:r>
            <w:r>
              <w:rPr>
                <w:rFonts w:ascii="Arial" w:hAnsi="Arial" w:cs="Arial"/>
              </w:rPr>
              <w:t xml:space="preserve">medical </w:t>
            </w:r>
            <w:r w:rsidRPr="00C31A65">
              <w:rPr>
                <w:rFonts w:ascii="Arial" w:hAnsi="Arial" w:cs="Arial"/>
              </w:rPr>
              <w:t>Advisor</w:t>
            </w:r>
          </w:p>
        </w:tc>
        <w:tc>
          <w:tcPr>
            <w:tcW w:w="3036" w:type="dxa"/>
            <w:shd w:val="clear" w:color="auto" w:fill="auto"/>
          </w:tcPr>
          <w:p w14:paraId="0A1968DA" w14:textId="77777777" w:rsidR="00184613" w:rsidRPr="00F31431" w:rsidRDefault="00184613" w:rsidP="00184613">
            <w:pPr>
              <w:spacing w:after="0" w:line="240" w:lineRule="auto"/>
              <w:rPr>
                <w:rFonts w:ascii="Arial" w:hAnsi="Arial" w:cs="Arial"/>
                <w:highlight w:val="yellow"/>
              </w:rPr>
            </w:pPr>
          </w:p>
        </w:tc>
      </w:tr>
      <w:tr w:rsidR="00184613" w:rsidRPr="00F31431" w14:paraId="655D0976" w14:textId="77777777" w:rsidTr="00792CF3">
        <w:tc>
          <w:tcPr>
            <w:tcW w:w="2952" w:type="dxa"/>
            <w:shd w:val="clear" w:color="auto" w:fill="auto"/>
          </w:tcPr>
          <w:p w14:paraId="7E8703B2" w14:textId="4A683933" w:rsidR="00184613" w:rsidRPr="00C31A65" w:rsidRDefault="00184613" w:rsidP="00184613">
            <w:pPr>
              <w:spacing w:after="0" w:line="240" w:lineRule="auto"/>
              <w:rPr>
                <w:rFonts w:ascii="Arial" w:hAnsi="Arial" w:cs="Arial"/>
              </w:rPr>
            </w:pPr>
            <w:r w:rsidRPr="00C31A65">
              <w:rPr>
                <w:rFonts w:ascii="Arial" w:hAnsi="Arial" w:cs="Arial"/>
              </w:rPr>
              <w:t>Dr S</w:t>
            </w:r>
            <w:r>
              <w:rPr>
                <w:rFonts w:ascii="Arial" w:hAnsi="Arial" w:cs="Arial"/>
              </w:rPr>
              <w:t>huang</w:t>
            </w:r>
            <w:r w:rsidRPr="00C31A65">
              <w:rPr>
                <w:rFonts w:ascii="Arial" w:hAnsi="Arial" w:cs="Arial"/>
              </w:rPr>
              <w:t xml:space="preserve"> </w:t>
            </w:r>
            <w:r>
              <w:rPr>
                <w:rFonts w:ascii="Arial" w:hAnsi="Arial" w:cs="Arial"/>
              </w:rPr>
              <w:t>Wang</w:t>
            </w:r>
          </w:p>
          <w:p w14:paraId="1CA5C1D9" w14:textId="01B88A51" w:rsidR="00184613" w:rsidRPr="00C31A65" w:rsidRDefault="00184613" w:rsidP="00184613">
            <w:pPr>
              <w:spacing w:after="0" w:line="240" w:lineRule="auto"/>
              <w:rPr>
                <w:rFonts w:ascii="Arial" w:hAnsi="Arial" w:cs="Arial"/>
              </w:rPr>
            </w:pPr>
            <w:r w:rsidRPr="00C31A65">
              <w:rPr>
                <w:rFonts w:ascii="Arial" w:hAnsi="Arial" w:cs="Arial"/>
              </w:rPr>
              <w:t>(</w:t>
            </w:r>
            <w:r>
              <w:rPr>
                <w:rFonts w:ascii="Arial" w:hAnsi="Arial" w:cs="Arial"/>
              </w:rPr>
              <w:t>Consultant</w:t>
            </w:r>
            <w:r w:rsidRPr="00C31A65">
              <w:rPr>
                <w:rFonts w:ascii="Arial" w:hAnsi="Arial" w:cs="Arial"/>
              </w:rPr>
              <w:t>)</w:t>
            </w:r>
          </w:p>
        </w:tc>
        <w:tc>
          <w:tcPr>
            <w:tcW w:w="3028" w:type="dxa"/>
            <w:shd w:val="clear" w:color="auto" w:fill="auto"/>
          </w:tcPr>
          <w:p w14:paraId="1E0A50D1" w14:textId="7DCB92A8" w:rsidR="00184613" w:rsidRPr="00C31A65" w:rsidRDefault="00184613" w:rsidP="00184613">
            <w:pPr>
              <w:spacing w:after="0" w:line="240" w:lineRule="auto"/>
              <w:rPr>
                <w:rFonts w:ascii="Arial" w:hAnsi="Arial" w:cs="Arial"/>
              </w:rPr>
            </w:pPr>
            <w:r w:rsidRPr="00C31A65">
              <w:rPr>
                <w:rFonts w:ascii="Arial" w:hAnsi="Arial" w:cs="Arial"/>
              </w:rPr>
              <w:t xml:space="preserve">Adoption </w:t>
            </w:r>
            <w:r>
              <w:rPr>
                <w:rFonts w:ascii="Arial" w:hAnsi="Arial" w:cs="Arial"/>
              </w:rPr>
              <w:t xml:space="preserve">medical </w:t>
            </w:r>
            <w:r w:rsidRPr="00C31A65">
              <w:rPr>
                <w:rFonts w:ascii="Arial" w:hAnsi="Arial" w:cs="Arial"/>
              </w:rPr>
              <w:t>Advisor</w:t>
            </w:r>
          </w:p>
        </w:tc>
        <w:tc>
          <w:tcPr>
            <w:tcW w:w="3036" w:type="dxa"/>
            <w:shd w:val="clear" w:color="auto" w:fill="auto"/>
          </w:tcPr>
          <w:p w14:paraId="0CCB1122" w14:textId="77777777" w:rsidR="00184613" w:rsidRPr="00F31431" w:rsidRDefault="00184613" w:rsidP="00184613">
            <w:pPr>
              <w:spacing w:after="0" w:line="240" w:lineRule="auto"/>
              <w:rPr>
                <w:rFonts w:ascii="Arial" w:hAnsi="Arial" w:cs="Arial"/>
                <w:highlight w:val="yellow"/>
              </w:rPr>
            </w:pPr>
          </w:p>
        </w:tc>
      </w:tr>
      <w:tr w:rsidR="00184613" w:rsidRPr="00F31431" w14:paraId="2C1CBBFC" w14:textId="77777777" w:rsidTr="00792CF3">
        <w:tc>
          <w:tcPr>
            <w:tcW w:w="2952" w:type="dxa"/>
            <w:shd w:val="clear" w:color="auto" w:fill="auto"/>
          </w:tcPr>
          <w:p w14:paraId="5C93482D" w14:textId="77777777" w:rsidR="00184613" w:rsidRDefault="00184613" w:rsidP="00184613">
            <w:pPr>
              <w:spacing w:after="0" w:line="240" w:lineRule="auto"/>
              <w:rPr>
                <w:rFonts w:ascii="Arial" w:hAnsi="Arial" w:cs="Arial"/>
              </w:rPr>
            </w:pPr>
            <w:r>
              <w:rPr>
                <w:rFonts w:ascii="Arial" w:hAnsi="Arial" w:cs="Arial"/>
              </w:rPr>
              <w:t xml:space="preserve">Dr Helen </w:t>
            </w:r>
            <w:proofErr w:type="spellStart"/>
            <w:r>
              <w:rPr>
                <w:rFonts w:ascii="Arial" w:hAnsi="Arial" w:cs="Arial"/>
              </w:rPr>
              <w:t>Unitt</w:t>
            </w:r>
            <w:proofErr w:type="spellEnd"/>
          </w:p>
          <w:p w14:paraId="1BDB467D" w14:textId="102E4BFF" w:rsidR="00184613" w:rsidRPr="00C31A65" w:rsidRDefault="00184613" w:rsidP="00184613">
            <w:pPr>
              <w:spacing w:after="0" w:line="240" w:lineRule="auto"/>
              <w:rPr>
                <w:rFonts w:ascii="Arial" w:hAnsi="Arial" w:cs="Arial"/>
              </w:rPr>
            </w:pPr>
            <w:r>
              <w:rPr>
                <w:rFonts w:ascii="Arial" w:hAnsi="Arial" w:cs="Arial"/>
              </w:rPr>
              <w:t>(General practitioner)</w:t>
            </w:r>
          </w:p>
        </w:tc>
        <w:tc>
          <w:tcPr>
            <w:tcW w:w="3028" w:type="dxa"/>
            <w:shd w:val="clear" w:color="auto" w:fill="auto"/>
          </w:tcPr>
          <w:p w14:paraId="462BE115"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591AEE61" w14:textId="77777777" w:rsidR="00184613" w:rsidRPr="00C31A65" w:rsidRDefault="00184613" w:rsidP="00184613">
            <w:pPr>
              <w:spacing w:after="0" w:line="240" w:lineRule="auto"/>
              <w:rPr>
                <w:rFonts w:ascii="Arial" w:hAnsi="Arial" w:cs="Arial"/>
              </w:rPr>
            </w:pPr>
            <w:r w:rsidRPr="00C31A65">
              <w:rPr>
                <w:rFonts w:ascii="Arial" w:hAnsi="Arial" w:cs="Arial"/>
              </w:rPr>
              <w:t>Looked after children</w:t>
            </w:r>
          </w:p>
          <w:p w14:paraId="1C66BAE6" w14:textId="0A13577E" w:rsidR="00184613" w:rsidRPr="00F31431" w:rsidRDefault="00184613" w:rsidP="00184613">
            <w:pPr>
              <w:spacing w:after="0" w:line="240" w:lineRule="auto"/>
              <w:rPr>
                <w:rFonts w:ascii="Arial" w:hAnsi="Arial" w:cs="Arial"/>
                <w:highlight w:val="yellow"/>
              </w:rPr>
            </w:pPr>
            <w:r w:rsidRPr="00C31A65">
              <w:rPr>
                <w:rFonts w:ascii="Arial" w:hAnsi="Arial" w:cs="Arial"/>
              </w:rPr>
              <w:t xml:space="preserve">Fostering medical advisor </w:t>
            </w:r>
          </w:p>
        </w:tc>
      </w:tr>
    </w:tbl>
    <w:p w14:paraId="3D40D1FA" w14:textId="77777777" w:rsidR="00A3530D" w:rsidRPr="00F31431" w:rsidRDefault="00A3530D" w:rsidP="00A3530D">
      <w:pPr>
        <w:spacing w:after="0" w:line="240" w:lineRule="auto"/>
        <w:rPr>
          <w:rFonts w:ascii="Arial" w:hAnsi="Arial" w:cs="Arial"/>
          <w:bCs/>
          <w:i/>
          <w:iCs/>
          <w:highlight w:val="yellow"/>
        </w:rPr>
      </w:pPr>
    </w:p>
    <w:p w14:paraId="7E502025" w14:textId="77777777" w:rsidR="006332C6" w:rsidRPr="00F31431" w:rsidRDefault="006332C6" w:rsidP="006332C6">
      <w:pPr>
        <w:spacing w:after="0" w:line="240" w:lineRule="auto"/>
        <w:ind w:left="720"/>
        <w:jc w:val="both"/>
        <w:rPr>
          <w:rFonts w:ascii="Arial" w:eastAsia="Times New Roman" w:hAnsi="Arial" w:cs="Arial"/>
          <w:b/>
          <w:color w:val="FF0000"/>
          <w:highlight w:val="yellow"/>
        </w:rPr>
      </w:pPr>
    </w:p>
    <w:p w14:paraId="62EE2C17" w14:textId="77777777" w:rsidR="00A23E7A" w:rsidRPr="00957965" w:rsidRDefault="00A23E7A" w:rsidP="006332C6">
      <w:pPr>
        <w:spacing w:after="0" w:line="240" w:lineRule="auto"/>
        <w:jc w:val="both"/>
        <w:rPr>
          <w:rFonts w:ascii="Arial" w:eastAsia="Times New Roman" w:hAnsi="Arial" w:cs="Arial"/>
        </w:rPr>
      </w:pPr>
      <w:r w:rsidRPr="00957965">
        <w:rPr>
          <w:rFonts w:ascii="Arial" w:eastAsia="Times New Roman" w:hAnsi="Arial" w:cs="Arial"/>
          <w:b/>
        </w:rPr>
        <w:t>4.</w:t>
      </w:r>
      <w:r w:rsidRPr="00957965">
        <w:rPr>
          <w:rFonts w:ascii="Arial" w:eastAsia="Times New Roman" w:hAnsi="Arial" w:cs="Arial"/>
          <w:b/>
        </w:rPr>
        <w:tab/>
      </w:r>
      <w:r w:rsidRPr="00957965">
        <w:rPr>
          <w:rFonts w:ascii="Arial" w:eastAsia="Times New Roman" w:hAnsi="Arial" w:cs="Arial"/>
          <w:b/>
          <w:u w:val="single"/>
        </w:rPr>
        <w:t>Clinical Duties</w:t>
      </w:r>
    </w:p>
    <w:p w14:paraId="661E69E9" w14:textId="77777777" w:rsidR="00A23E7A" w:rsidRPr="00957965" w:rsidRDefault="00A23E7A" w:rsidP="006332C6">
      <w:pPr>
        <w:spacing w:after="0" w:line="240" w:lineRule="auto"/>
        <w:jc w:val="both"/>
        <w:rPr>
          <w:rFonts w:ascii="Arial" w:eastAsia="Times New Roman" w:hAnsi="Arial" w:cs="Arial"/>
        </w:rPr>
      </w:pPr>
    </w:p>
    <w:p w14:paraId="37D1FDA4" w14:textId="3A89325D" w:rsidR="00A23E7A" w:rsidRPr="00957965" w:rsidRDefault="00A23E7A" w:rsidP="00732570">
      <w:pPr>
        <w:spacing w:after="0" w:line="240" w:lineRule="auto"/>
        <w:jc w:val="both"/>
        <w:rPr>
          <w:rFonts w:ascii="Arial" w:eastAsia="Times New Roman" w:hAnsi="Arial" w:cs="Arial"/>
        </w:rPr>
      </w:pPr>
      <w:r w:rsidRPr="00957965">
        <w:rPr>
          <w:rFonts w:ascii="Arial" w:eastAsia="Times New Roman" w:hAnsi="Arial" w:cs="Arial"/>
        </w:rPr>
        <w:t>The post holder will need to ensure that people who use services, carers and advocates are treated with respect and dignity</w:t>
      </w:r>
    </w:p>
    <w:p w14:paraId="3C5DF640" w14:textId="7BBCC545" w:rsidR="00413356" w:rsidRPr="00F31431" w:rsidRDefault="00413356" w:rsidP="00732570">
      <w:pPr>
        <w:spacing w:after="0" w:line="240" w:lineRule="auto"/>
        <w:jc w:val="both"/>
        <w:rPr>
          <w:rFonts w:ascii="Arial" w:eastAsia="Times New Roman" w:hAnsi="Arial" w:cs="Arial"/>
          <w:highlight w:val="yellow"/>
        </w:rPr>
      </w:pPr>
    </w:p>
    <w:p w14:paraId="6917F154" w14:textId="77777777" w:rsidR="00413356" w:rsidRPr="00957965"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Clinical Work</w:t>
      </w:r>
    </w:p>
    <w:p w14:paraId="5692145B" w14:textId="77777777" w:rsidR="00413356" w:rsidRPr="00957965" w:rsidRDefault="00413356" w:rsidP="00413356">
      <w:pPr>
        <w:spacing w:after="0" w:line="240" w:lineRule="auto"/>
        <w:jc w:val="both"/>
        <w:rPr>
          <w:rFonts w:ascii="Arial" w:eastAsia="Times New Roman" w:hAnsi="Arial" w:cs="Arial"/>
        </w:rPr>
      </w:pPr>
    </w:p>
    <w:p w14:paraId="3D23D607" w14:textId="5702AD2F" w:rsidR="00413356" w:rsidRPr="00957965" w:rsidRDefault="00413356" w:rsidP="00413356">
      <w:pPr>
        <w:spacing w:after="0" w:line="240" w:lineRule="auto"/>
        <w:jc w:val="both"/>
        <w:rPr>
          <w:rFonts w:ascii="Arial" w:eastAsia="Times New Roman" w:hAnsi="Arial" w:cs="Arial"/>
        </w:rPr>
      </w:pPr>
      <w:r w:rsidRPr="00957965">
        <w:rPr>
          <w:rFonts w:ascii="Arial" w:eastAsia="Times New Roman" w:hAnsi="Arial" w:cs="Arial"/>
        </w:rPr>
        <w:t xml:space="preserve">Clinics are held regularly in a variety of venues throughout the health district, within the inner city and in the rural community hospitals. Consultants will be working closely with staff from Children’s Therapy and Children’s Nursing Services, the CAMHS teams, the staff of Children &amp; Young People’s Education Service(s).   Investigative facilities exist locally and access to a full range of investigative facilities exists at the acute hospitals where admitting rights are available. </w:t>
      </w:r>
    </w:p>
    <w:p w14:paraId="22D6A4C2" w14:textId="77777777" w:rsidR="00413356" w:rsidRPr="00957965" w:rsidRDefault="00413356" w:rsidP="00413356">
      <w:pPr>
        <w:spacing w:after="0" w:line="240" w:lineRule="auto"/>
        <w:jc w:val="both"/>
        <w:rPr>
          <w:rFonts w:ascii="Arial" w:eastAsia="Times New Roman" w:hAnsi="Arial" w:cs="Arial"/>
        </w:rPr>
      </w:pPr>
    </w:p>
    <w:p w14:paraId="1F7B74A1" w14:textId="77777777" w:rsidR="00413356"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 xml:space="preserve">Clinical Management </w:t>
      </w:r>
    </w:p>
    <w:p w14:paraId="5ED0C85A" w14:textId="77777777" w:rsidR="00FF4A7F" w:rsidRPr="00957965" w:rsidRDefault="00FF4A7F" w:rsidP="00413356">
      <w:pPr>
        <w:spacing w:after="0" w:line="240" w:lineRule="auto"/>
        <w:jc w:val="both"/>
        <w:rPr>
          <w:rFonts w:ascii="Arial" w:eastAsia="Times New Roman" w:hAnsi="Arial" w:cs="Arial"/>
          <w:b/>
        </w:rPr>
      </w:pPr>
    </w:p>
    <w:p w14:paraId="169D3711" w14:textId="47DCA03E" w:rsidR="00551F26" w:rsidRPr="00551F26" w:rsidRDefault="00B6143E" w:rsidP="00551F26">
      <w:pPr>
        <w:spacing w:after="0" w:line="240" w:lineRule="auto"/>
        <w:jc w:val="both"/>
        <w:rPr>
          <w:rFonts w:ascii="Arial" w:eastAsia="Times New Roman" w:hAnsi="Arial" w:cs="Arial"/>
        </w:rPr>
      </w:pPr>
      <w:r w:rsidRPr="00957965">
        <w:rPr>
          <w:rFonts w:ascii="Arial" w:eastAsia="Times New Roman" w:hAnsi="Arial" w:cs="Arial"/>
        </w:rPr>
        <w:t xml:space="preserve">The postholder </w:t>
      </w:r>
      <w:r>
        <w:rPr>
          <w:rFonts w:ascii="Arial" w:eastAsia="Times New Roman" w:hAnsi="Arial" w:cs="Arial"/>
        </w:rPr>
        <w:t>will contribute to Community Paediatric clinic and LAC clinics (looked after children) for IHA (initial health assessment)</w:t>
      </w:r>
      <w:r w:rsidR="0029369F">
        <w:rPr>
          <w:rFonts w:ascii="Arial" w:eastAsia="Times New Roman" w:hAnsi="Arial" w:cs="Arial"/>
        </w:rPr>
        <w:t>.</w:t>
      </w:r>
      <w:r w:rsidR="00551F26">
        <w:rPr>
          <w:rFonts w:ascii="Arial" w:eastAsia="Times New Roman" w:hAnsi="Arial" w:cs="Arial"/>
        </w:rPr>
        <w:t xml:space="preserve"> </w:t>
      </w:r>
      <w:r w:rsidR="00551F26" w:rsidRPr="00551F26">
        <w:rPr>
          <w:rFonts w:ascii="Arial" w:hAnsi="Arial" w:cs="Arial"/>
        </w:rPr>
        <w:t xml:space="preserve">Looked After Children’s </w:t>
      </w:r>
      <w:r w:rsidR="00551F26">
        <w:rPr>
          <w:rFonts w:ascii="Arial" w:hAnsi="Arial" w:cs="Arial"/>
        </w:rPr>
        <w:t xml:space="preserve">clinics are run by a team of </w:t>
      </w:r>
      <w:r w:rsidR="00551F26" w:rsidRPr="00551F26">
        <w:rPr>
          <w:rFonts w:ascii="Arial" w:hAnsi="Arial" w:cs="Arial"/>
        </w:rPr>
        <w:t xml:space="preserve">8 paediatricians who are dedicated to Children in Care Initial Health assessments as part of a wider job plan alongside 3 part time Adoption Medical Advisors, a named </w:t>
      </w:r>
      <w:r w:rsidR="00551F26">
        <w:rPr>
          <w:rFonts w:ascii="Arial" w:hAnsi="Arial" w:cs="Arial"/>
        </w:rPr>
        <w:t>doctor</w:t>
      </w:r>
      <w:r w:rsidR="00551F26" w:rsidRPr="00551F26">
        <w:rPr>
          <w:rFonts w:ascii="Arial" w:hAnsi="Arial" w:cs="Arial"/>
        </w:rPr>
        <w:t xml:space="preserve"> for LAC and close links with the Designated D</w:t>
      </w:r>
      <w:r w:rsidR="00551F26">
        <w:rPr>
          <w:rFonts w:ascii="Arial" w:hAnsi="Arial" w:cs="Arial"/>
        </w:rPr>
        <w:t>octor</w:t>
      </w:r>
      <w:r w:rsidR="00551F26" w:rsidRPr="00551F26">
        <w:rPr>
          <w:rFonts w:ascii="Arial" w:hAnsi="Arial" w:cs="Arial"/>
        </w:rPr>
        <w:t xml:space="preserve"> for LAC. We have good admin support of CiC work and a large specialist nursing team and Care Navigators who support the implementation of the Health Plan and Review Health assessments. There are close links with the Local Authorities through operational and strategic meetings. We constantly seek to improve the child’s journey through QI projects, close data scrutiny and partnership working across LLR.</w:t>
      </w:r>
    </w:p>
    <w:p w14:paraId="2E02B1E5" w14:textId="77777777" w:rsidR="00B6143E" w:rsidRPr="00957965" w:rsidRDefault="00B6143E" w:rsidP="00B6143E">
      <w:pPr>
        <w:spacing w:after="0" w:line="240" w:lineRule="auto"/>
        <w:jc w:val="both"/>
        <w:rPr>
          <w:rFonts w:ascii="Arial" w:eastAsia="Times New Roman" w:hAnsi="Arial" w:cs="Arial"/>
        </w:rPr>
      </w:pPr>
    </w:p>
    <w:p w14:paraId="5E360945" w14:textId="1EA75942" w:rsidR="00413356" w:rsidRPr="00957965" w:rsidRDefault="00413356" w:rsidP="00413356">
      <w:pPr>
        <w:spacing w:after="0" w:line="240" w:lineRule="auto"/>
        <w:jc w:val="both"/>
        <w:rPr>
          <w:rFonts w:ascii="Arial" w:eastAsia="Times New Roman" w:hAnsi="Arial" w:cs="Arial"/>
        </w:rPr>
      </w:pPr>
      <w:r w:rsidRPr="00957965">
        <w:rPr>
          <w:rFonts w:ascii="Arial" w:eastAsia="Times New Roman" w:hAnsi="Arial" w:cs="Arial"/>
        </w:rPr>
        <w:t xml:space="preserve">Each </w:t>
      </w:r>
      <w:r w:rsidR="003639F0">
        <w:rPr>
          <w:rFonts w:ascii="Arial" w:eastAsia="Times New Roman" w:hAnsi="Arial" w:cs="Arial"/>
        </w:rPr>
        <w:t>Paediatrician</w:t>
      </w:r>
      <w:r w:rsidRPr="00957965">
        <w:rPr>
          <w:rFonts w:ascii="Arial" w:eastAsia="Times New Roman" w:hAnsi="Arial" w:cs="Arial"/>
        </w:rPr>
        <w:t xml:space="preserve"> has managerial responsibility with a lead in a specific area and liaises closely with the managers across the Division.</w:t>
      </w:r>
      <w:r w:rsidR="003639F0">
        <w:rPr>
          <w:rFonts w:ascii="Arial" w:eastAsia="Times New Roman" w:hAnsi="Arial" w:cs="Arial"/>
        </w:rPr>
        <w:t xml:space="preserve"> </w:t>
      </w:r>
      <w:r w:rsidRPr="00957965">
        <w:rPr>
          <w:rFonts w:ascii="Arial" w:eastAsia="Times New Roman" w:hAnsi="Arial" w:cs="Arial"/>
        </w:rPr>
        <w:t xml:space="preserve">Paediatricians also have areas of clinical specialist interest. Although it is expected that the successful candidate will contribute to the clinical and managerial </w:t>
      </w:r>
      <w:r w:rsidR="004051E2" w:rsidRPr="00957965">
        <w:rPr>
          <w:rFonts w:ascii="Arial" w:eastAsia="Times New Roman" w:hAnsi="Arial" w:cs="Arial"/>
        </w:rPr>
        <w:t>resour</w:t>
      </w:r>
      <w:r w:rsidR="004051E2">
        <w:rPr>
          <w:rFonts w:ascii="Arial" w:eastAsia="Times New Roman" w:hAnsi="Arial" w:cs="Arial"/>
        </w:rPr>
        <w:t>ces</w:t>
      </w:r>
      <w:r w:rsidRPr="00957965">
        <w:rPr>
          <w:rFonts w:ascii="Arial" w:eastAsia="Times New Roman" w:hAnsi="Arial" w:cs="Arial"/>
        </w:rPr>
        <w:t>, there is flexibility in the type of interest the successful applicant will bring to or develop within the post.</w:t>
      </w:r>
      <w:r w:rsidRPr="00957965">
        <w:t xml:space="preserve"> </w:t>
      </w:r>
      <w:r w:rsidRPr="00957965">
        <w:rPr>
          <w:rFonts w:ascii="Arial" w:eastAsia="Times New Roman" w:hAnsi="Arial" w:cs="Arial"/>
        </w:rPr>
        <w:t xml:space="preserve">Active participation in clinical research, audit and continuing professional development will be encouraged. The post holder will participate in training, teaching and supervision, as </w:t>
      </w:r>
      <w:r w:rsidR="00803F44" w:rsidRPr="00957965">
        <w:rPr>
          <w:rFonts w:ascii="Arial" w:eastAsia="Times New Roman" w:hAnsi="Arial" w:cs="Arial"/>
        </w:rPr>
        <w:t>applicable. The</w:t>
      </w:r>
      <w:r w:rsidRPr="00957965">
        <w:rPr>
          <w:rFonts w:ascii="Arial" w:eastAsia="Times New Roman" w:hAnsi="Arial" w:cs="Arial"/>
        </w:rPr>
        <w:t xml:space="preserve"> post holder will participate in the Consultant Appraisal process and fulfil professional requirements for Continuous Professional Development (CPD). </w:t>
      </w:r>
    </w:p>
    <w:p w14:paraId="5A0E9287" w14:textId="77777777" w:rsidR="00413356" w:rsidRPr="00F31431" w:rsidRDefault="00413356" w:rsidP="00413356">
      <w:pPr>
        <w:spacing w:after="0" w:line="240" w:lineRule="auto"/>
        <w:jc w:val="both"/>
        <w:rPr>
          <w:rFonts w:ascii="Arial" w:eastAsia="Times New Roman" w:hAnsi="Arial" w:cs="Arial"/>
          <w:highlight w:val="yellow"/>
        </w:rPr>
      </w:pPr>
    </w:p>
    <w:p w14:paraId="7C18258C" w14:textId="3134701F" w:rsidR="00413356" w:rsidRPr="00957965"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Safeguarding Service</w:t>
      </w:r>
    </w:p>
    <w:p w14:paraId="45656A43" w14:textId="77777777" w:rsidR="00413356" w:rsidRPr="00957965" w:rsidRDefault="00413356" w:rsidP="00413356">
      <w:pPr>
        <w:spacing w:after="0" w:line="240" w:lineRule="auto"/>
        <w:jc w:val="both"/>
        <w:rPr>
          <w:rFonts w:ascii="Arial" w:eastAsia="Times New Roman" w:hAnsi="Arial" w:cs="Arial"/>
        </w:rPr>
      </w:pPr>
    </w:p>
    <w:p w14:paraId="47E45FA8" w14:textId="3180B218" w:rsidR="00A23E7A" w:rsidRPr="00957965" w:rsidRDefault="003639F0" w:rsidP="000D1AE8">
      <w:pPr>
        <w:spacing w:after="0" w:line="240" w:lineRule="auto"/>
        <w:jc w:val="both"/>
        <w:rPr>
          <w:rFonts w:ascii="Arial" w:eastAsia="Times New Roman" w:hAnsi="Arial" w:cs="Arial"/>
          <w:lang w:eastAsia="en-GB"/>
        </w:rPr>
      </w:pPr>
      <w:r>
        <w:rPr>
          <w:rFonts w:ascii="Arial" w:eastAsia="Times New Roman" w:hAnsi="Arial" w:cs="Arial"/>
        </w:rPr>
        <w:t>Paediatricians</w:t>
      </w:r>
      <w:r w:rsidR="00413356" w:rsidRPr="00957965">
        <w:rPr>
          <w:rFonts w:ascii="Arial" w:eastAsia="Times New Roman" w:hAnsi="Arial" w:cs="Arial"/>
        </w:rPr>
        <w:t xml:space="preserve"> are part of daily on call Safeguarding Medical rota (9AM to 5PM).  Within office hours, the post holder contributes to providing a service in the assessment of children with concerns about physical abuse and neglect. The exact nature of contribution will be determined by the </w:t>
      </w:r>
      <w:r w:rsidR="00B6143E">
        <w:rPr>
          <w:rFonts w:ascii="Arial" w:eastAsia="Times New Roman" w:hAnsi="Arial" w:cs="Arial"/>
        </w:rPr>
        <w:t>clinical director</w:t>
      </w:r>
      <w:r w:rsidR="00413356" w:rsidRPr="00957965">
        <w:rPr>
          <w:rFonts w:ascii="Arial" w:eastAsia="Times New Roman" w:hAnsi="Arial" w:cs="Arial"/>
        </w:rPr>
        <w:t xml:space="preserve"> and the post holder. </w:t>
      </w:r>
    </w:p>
    <w:p w14:paraId="47BB0130" w14:textId="77777777" w:rsidR="00AF68B3" w:rsidRPr="00F31431" w:rsidRDefault="00AF68B3" w:rsidP="000A563E">
      <w:pPr>
        <w:spacing w:after="0" w:line="240" w:lineRule="auto"/>
        <w:rPr>
          <w:rFonts w:ascii="Arial" w:hAnsi="Arial" w:cs="Arial"/>
          <w:b/>
          <w:highlight w:val="yellow"/>
        </w:rPr>
      </w:pPr>
    </w:p>
    <w:p w14:paraId="6C295ED5" w14:textId="1FC3CA75" w:rsidR="00A23E7A" w:rsidRPr="00C31A65" w:rsidRDefault="00A23E7A" w:rsidP="000A563E">
      <w:pPr>
        <w:spacing w:after="0" w:line="240" w:lineRule="auto"/>
        <w:rPr>
          <w:rFonts w:ascii="Arial" w:hAnsi="Arial" w:cs="Arial"/>
        </w:rPr>
      </w:pPr>
      <w:r w:rsidRPr="00C31A65">
        <w:rPr>
          <w:rFonts w:ascii="Arial" w:hAnsi="Arial" w:cs="Arial"/>
          <w:b/>
        </w:rPr>
        <w:t>5.</w:t>
      </w:r>
      <w:r w:rsidRPr="00C31A65">
        <w:rPr>
          <w:rFonts w:ascii="Arial" w:hAnsi="Arial" w:cs="Arial"/>
          <w:b/>
        </w:rPr>
        <w:tab/>
      </w:r>
      <w:r w:rsidRPr="00C31A65">
        <w:rPr>
          <w:rFonts w:ascii="Arial" w:hAnsi="Arial" w:cs="Arial"/>
          <w:b/>
          <w:u w:val="single"/>
        </w:rPr>
        <w:t>Job Plan and Timetable</w:t>
      </w:r>
      <w:r w:rsidR="009103ED">
        <w:rPr>
          <w:rFonts w:ascii="Arial" w:hAnsi="Arial" w:cs="Arial"/>
          <w:b/>
          <w:u w:val="single"/>
        </w:rPr>
        <w:t>- Template</w:t>
      </w:r>
    </w:p>
    <w:p w14:paraId="0A280DC3" w14:textId="77777777" w:rsidR="00A23E7A" w:rsidRPr="00C31A65" w:rsidRDefault="00A23E7A" w:rsidP="000A563E">
      <w:pPr>
        <w:spacing w:after="0" w:line="240" w:lineRule="auto"/>
        <w:rPr>
          <w:rFonts w:ascii="Arial" w:hAnsi="Arial" w:cs="Arial"/>
        </w:rPr>
      </w:pPr>
    </w:p>
    <w:p w14:paraId="3DA4B966" w14:textId="7A18EC57" w:rsidR="00A23E7A" w:rsidRPr="00C31A65" w:rsidRDefault="00A23E7A" w:rsidP="00A23E7A">
      <w:pPr>
        <w:spacing w:after="0" w:line="240" w:lineRule="auto"/>
        <w:jc w:val="both"/>
        <w:rPr>
          <w:rFonts w:ascii="Arial" w:eastAsia="Times New Roman" w:hAnsi="Arial" w:cs="Arial"/>
          <w:lang w:eastAsia="en-GB"/>
        </w:rPr>
      </w:pPr>
      <w:r w:rsidRPr="00C31A65">
        <w:rPr>
          <w:rFonts w:ascii="Arial" w:eastAsia="Times New Roman" w:hAnsi="Arial" w:cs="Arial"/>
          <w:color w:val="000000"/>
          <w:lang w:eastAsia="en-GB"/>
        </w:rPr>
        <w:t xml:space="preserve">The precise configuration of activities and duties will need to be negotiated between the post holder and the </w:t>
      </w:r>
      <w:r w:rsidR="00014D2E" w:rsidRPr="00C31A65">
        <w:rPr>
          <w:rFonts w:ascii="Arial" w:eastAsia="Times New Roman" w:hAnsi="Arial" w:cs="Arial"/>
          <w:color w:val="000000"/>
          <w:lang w:eastAsia="en-GB"/>
        </w:rPr>
        <w:t>Clinical</w:t>
      </w:r>
      <w:r w:rsidRPr="00C31A65">
        <w:rPr>
          <w:rFonts w:ascii="Arial" w:eastAsia="Times New Roman" w:hAnsi="Arial" w:cs="Arial"/>
          <w:color w:val="000000"/>
          <w:lang w:eastAsia="en-GB"/>
        </w:rPr>
        <w:t xml:space="preserve"> Director</w:t>
      </w:r>
      <w:r w:rsidR="00B6143E">
        <w:rPr>
          <w:rFonts w:ascii="Arial" w:eastAsia="Times New Roman" w:hAnsi="Arial" w:cs="Arial"/>
          <w:color w:val="000000"/>
          <w:lang w:eastAsia="en-GB"/>
        </w:rPr>
        <w:t>.</w:t>
      </w:r>
      <w:r w:rsidRPr="00C31A65">
        <w:rPr>
          <w:rFonts w:ascii="Arial" w:eastAsia="Times New Roman" w:hAnsi="Arial" w:cs="Arial"/>
          <w:color w:val="000000"/>
          <w:lang w:eastAsia="en-GB"/>
        </w:rPr>
        <w:t xml:space="preserve">  </w:t>
      </w:r>
    </w:p>
    <w:p w14:paraId="7369436F" w14:textId="77777777" w:rsidR="00A23E7A" w:rsidRPr="00F31431" w:rsidRDefault="00A23E7A" w:rsidP="00A23E7A">
      <w:pPr>
        <w:spacing w:after="0" w:line="240" w:lineRule="auto"/>
        <w:jc w:val="both"/>
        <w:rPr>
          <w:rFonts w:ascii="Arial" w:eastAsia="Times New Roman" w:hAnsi="Arial" w:cs="Arial"/>
          <w:highlight w:val="yellow"/>
          <w:lang w:eastAsia="en-GB"/>
        </w:rPr>
      </w:pPr>
    </w:p>
    <w:p w14:paraId="284D012C" w14:textId="2B27C104" w:rsidR="00A23E7A" w:rsidRPr="00C31A65" w:rsidRDefault="00A23E7A" w:rsidP="00A23E7A">
      <w:pPr>
        <w:spacing w:after="0" w:line="240" w:lineRule="auto"/>
        <w:jc w:val="both"/>
        <w:rPr>
          <w:rFonts w:ascii="Arial" w:eastAsia="Times New Roman" w:hAnsi="Arial" w:cs="Arial"/>
        </w:rPr>
      </w:pPr>
      <w:r w:rsidRPr="00C31A65">
        <w:rPr>
          <w:rFonts w:ascii="Arial" w:eastAsia="Times New Roman" w:hAnsi="Arial" w:cs="Arial"/>
        </w:rPr>
        <w:t>Provisional assessment of Programmed Activities (PA’s) in Job Plan:</w:t>
      </w:r>
    </w:p>
    <w:p w14:paraId="2F247FBC" w14:textId="26451B80" w:rsidR="00A56D35" w:rsidRPr="00F31431" w:rsidRDefault="00A56D35" w:rsidP="00A23E7A">
      <w:pPr>
        <w:spacing w:after="0" w:line="240" w:lineRule="auto"/>
        <w:jc w:val="both"/>
        <w:rPr>
          <w:rFonts w:ascii="Arial" w:eastAsia="Times New Roman" w:hAnsi="Arial" w:cs="Arial"/>
          <w:highlight w:val="yellow"/>
        </w:rPr>
      </w:pPr>
    </w:p>
    <w:p w14:paraId="6B8E6840" w14:textId="35CC9AAB" w:rsidR="00A56D35" w:rsidRPr="00C31A65" w:rsidRDefault="00A56D35" w:rsidP="00A56D35">
      <w:pPr>
        <w:spacing w:after="0" w:line="240" w:lineRule="auto"/>
        <w:ind w:left="720"/>
        <w:jc w:val="both"/>
        <w:rPr>
          <w:rFonts w:ascii="Arial" w:eastAsia="Times New Roman" w:hAnsi="Arial" w:cs="Arial"/>
          <w:u w:val="single"/>
        </w:rPr>
      </w:pPr>
      <w:r w:rsidRPr="00C31A65">
        <w:rPr>
          <w:rFonts w:ascii="Arial" w:eastAsia="Times New Roman" w:hAnsi="Arial" w:cs="Arial"/>
          <w:u w:val="single"/>
        </w:rPr>
        <w:t>Direct Clinical Care:</w:t>
      </w:r>
      <w:r w:rsidR="009103ED">
        <w:rPr>
          <w:rFonts w:ascii="Arial" w:eastAsia="Times New Roman" w:hAnsi="Arial" w:cs="Arial"/>
          <w:u w:val="single"/>
        </w:rPr>
        <w:t xml:space="preserve"> (7.5 PA)</w:t>
      </w:r>
    </w:p>
    <w:p w14:paraId="79DEDC43" w14:textId="3FAF6DB5" w:rsidR="00A56D35" w:rsidRPr="009103ED" w:rsidRDefault="009103ED" w:rsidP="009103ED">
      <w:pPr>
        <w:spacing w:after="0" w:line="240" w:lineRule="auto"/>
        <w:ind w:firstLine="720"/>
        <w:jc w:val="both"/>
        <w:rPr>
          <w:rFonts w:ascii="Arial" w:eastAsia="Times New Roman" w:hAnsi="Arial" w:cs="Arial"/>
        </w:rPr>
      </w:pPr>
      <w:r>
        <w:rPr>
          <w:rFonts w:ascii="Arial" w:eastAsia="Times New Roman" w:hAnsi="Arial" w:cs="Arial"/>
        </w:rPr>
        <w:t xml:space="preserve">Combination of LAC clinics, Paediatric </w:t>
      </w:r>
      <w:r w:rsidR="00A56D35" w:rsidRPr="00C31A65">
        <w:rPr>
          <w:rFonts w:ascii="Arial" w:eastAsia="Times New Roman" w:hAnsi="Arial" w:cs="Arial"/>
        </w:rPr>
        <w:t>Outpatient Clinic + Clinical admin</w:t>
      </w:r>
      <w:r w:rsidR="001E4051" w:rsidRPr="00C31A65">
        <w:rPr>
          <w:rFonts w:ascii="Arial" w:eastAsia="Times New Roman" w:hAnsi="Arial" w:cs="Arial"/>
        </w:rPr>
        <w:t xml:space="preserve"> </w:t>
      </w:r>
      <w:r w:rsidR="00A56D35" w:rsidRPr="00C31A65">
        <w:rPr>
          <w:rFonts w:ascii="Arial" w:eastAsia="Times New Roman" w:hAnsi="Arial" w:cs="Arial"/>
        </w:rPr>
        <w:tab/>
      </w:r>
      <w:r w:rsidR="00A56D35" w:rsidRPr="00C31A65">
        <w:rPr>
          <w:rFonts w:ascii="Arial" w:eastAsia="Times New Roman" w:hAnsi="Arial" w:cs="Arial"/>
        </w:rPr>
        <w:tab/>
        <w:t>Safeguarding on call</w:t>
      </w:r>
      <w:r w:rsidR="001E4051" w:rsidRPr="00C31A65">
        <w:rPr>
          <w:rFonts w:ascii="Arial" w:eastAsia="Times New Roman" w:hAnsi="Arial" w:cs="Arial"/>
        </w:rPr>
        <w:t xml:space="preserve"> </w:t>
      </w:r>
      <w:r>
        <w:rPr>
          <w:rFonts w:ascii="Arial" w:eastAsia="Times New Roman" w:hAnsi="Arial" w:cs="Arial"/>
        </w:rPr>
        <w:t>and</w:t>
      </w:r>
      <w:r w:rsidR="001E4051" w:rsidRPr="00C31A65">
        <w:rPr>
          <w:rFonts w:ascii="Arial" w:eastAsia="Times New Roman" w:hAnsi="Arial" w:cs="Arial"/>
        </w:rPr>
        <w:t xml:space="preserve"> MDT </w:t>
      </w:r>
      <w:r>
        <w:rPr>
          <w:rFonts w:ascii="Arial" w:eastAsia="Times New Roman" w:hAnsi="Arial" w:cs="Arial"/>
        </w:rPr>
        <w:t>time</w:t>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p>
    <w:p w14:paraId="75B4ED2C"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r>
    </w:p>
    <w:p w14:paraId="38FBB47C" w14:textId="7A5B3756" w:rsidR="00A56D35" w:rsidRPr="00C31A65" w:rsidRDefault="00A56D35" w:rsidP="00A56D35">
      <w:pPr>
        <w:spacing w:after="0" w:line="240" w:lineRule="auto"/>
        <w:jc w:val="both"/>
        <w:rPr>
          <w:rFonts w:ascii="Arial" w:eastAsia="Times New Roman" w:hAnsi="Arial" w:cs="Arial"/>
          <w:u w:val="single"/>
        </w:rPr>
      </w:pPr>
      <w:r w:rsidRPr="00C31A65">
        <w:rPr>
          <w:rFonts w:ascii="Arial" w:eastAsia="Times New Roman" w:hAnsi="Arial" w:cs="Arial"/>
        </w:rPr>
        <w:tab/>
      </w:r>
      <w:r w:rsidRPr="00C31A65">
        <w:rPr>
          <w:rFonts w:ascii="Arial" w:eastAsia="Times New Roman" w:hAnsi="Arial" w:cs="Arial"/>
          <w:u w:val="single"/>
        </w:rPr>
        <w:t>Supporting Professional Activities</w:t>
      </w:r>
      <w:r w:rsidR="009103ED">
        <w:rPr>
          <w:rFonts w:ascii="Arial" w:eastAsia="Times New Roman" w:hAnsi="Arial" w:cs="Arial"/>
          <w:u w:val="single"/>
        </w:rPr>
        <w:t xml:space="preserve"> (2.5PA’s)</w:t>
      </w:r>
    </w:p>
    <w:p w14:paraId="31C0B4EA"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t>CPD, administration, research and medical audit</w:t>
      </w:r>
    </w:p>
    <w:p w14:paraId="611E0AFF" w14:textId="6AD8B636"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t>Peer Support and Supervision</w:t>
      </w:r>
    </w:p>
    <w:p w14:paraId="2B47CA7F" w14:textId="7074F33D" w:rsidR="00A56D35" w:rsidRPr="00C31A65" w:rsidRDefault="00A56D35" w:rsidP="00A56D35">
      <w:pPr>
        <w:spacing w:after="0" w:line="240" w:lineRule="auto"/>
        <w:ind w:firstLine="720"/>
        <w:jc w:val="both"/>
        <w:rPr>
          <w:rFonts w:ascii="Arial" w:eastAsia="Times New Roman" w:hAnsi="Arial" w:cs="Arial"/>
        </w:rPr>
      </w:pPr>
      <w:r w:rsidRPr="00C31A65">
        <w:rPr>
          <w:rFonts w:ascii="Arial" w:eastAsia="Times New Roman" w:hAnsi="Arial" w:cs="Arial"/>
        </w:rPr>
        <w:t>Undergraduate and Trainees teaching</w:t>
      </w:r>
      <w:r w:rsidR="009103ED">
        <w:rPr>
          <w:rFonts w:ascii="Arial" w:eastAsia="Times New Roman" w:hAnsi="Arial" w:cs="Arial"/>
        </w:rPr>
        <w:t xml:space="preserve"> etc.,</w:t>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p>
    <w:p w14:paraId="7C302E9E"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p>
    <w:p w14:paraId="5F796459" w14:textId="77777777" w:rsidR="00A56D35" w:rsidRPr="00C31A65" w:rsidRDefault="00A56D35" w:rsidP="00A56D35">
      <w:pPr>
        <w:spacing w:after="0" w:line="240" w:lineRule="auto"/>
        <w:jc w:val="both"/>
        <w:rPr>
          <w:rFonts w:ascii="Arial" w:eastAsia="Times New Roman" w:hAnsi="Arial" w:cs="Arial"/>
          <w:u w:val="single"/>
        </w:rPr>
      </w:pPr>
    </w:p>
    <w:p w14:paraId="4F0B9B66" w14:textId="0373D92A" w:rsidR="00A56D35" w:rsidRPr="00A56D35" w:rsidRDefault="00A56D35" w:rsidP="00A56D35">
      <w:pPr>
        <w:spacing w:after="0" w:line="240" w:lineRule="auto"/>
        <w:jc w:val="both"/>
        <w:rPr>
          <w:rFonts w:ascii="Arial" w:eastAsia="Times New Roman" w:hAnsi="Arial" w:cs="Arial"/>
          <w:b/>
        </w:rPr>
      </w:pPr>
      <w:r w:rsidRPr="00C31A65">
        <w:rPr>
          <w:rFonts w:ascii="Arial" w:eastAsia="Times New Roman" w:hAnsi="Arial" w:cs="Arial"/>
          <w:b/>
        </w:rPr>
        <w:tab/>
        <w:t>Total</w:t>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009103ED">
        <w:rPr>
          <w:rFonts w:ascii="Arial" w:eastAsia="Times New Roman" w:hAnsi="Arial" w:cs="Arial"/>
          <w:b/>
        </w:rPr>
        <w:t>10</w:t>
      </w:r>
      <w:r w:rsidRPr="00C31A65">
        <w:rPr>
          <w:rFonts w:ascii="Arial" w:eastAsia="Times New Roman" w:hAnsi="Arial" w:cs="Arial"/>
          <w:b/>
        </w:rPr>
        <w:t xml:space="preserve"> PA’s</w:t>
      </w:r>
    </w:p>
    <w:p w14:paraId="443CCCED" w14:textId="77777777" w:rsidR="00A56D35" w:rsidRPr="00A23E7A" w:rsidRDefault="00A56D35" w:rsidP="00A23E7A">
      <w:pPr>
        <w:spacing w:after="0" w:line="240" w:lineRule="auto"/>
        <w:jc w:val="both"/>
        <w:rPr>
          <w:rFonts w:ascii="Arial" w:eastAsia="Times New Roman" w:hAnsi="Arial" w:cs="Arial"/>
        </w:rPr>
      </w:pPr>
    </w:p>
    <w:p w14:paraId="7D34DF56" w14:textId="77777777" w:rsidR="00A56D35" w:rsidRDefault="00A56D35" w:rsidP="00A56D35">
      <w:pPr>
        <w:spacing w:after="0" w:line="240" w:lineRule="auto"/>
        <w:jc w:val="both"/>
        <w:rPr>
          <w:rFonts w:ascii="Arial" w:eastAsia="Times New Roman" w:hAnsi="Arial" w:cs="Arial"/>
        </w:rPr>
      </w:pPr>
      <w:r w:rsidRPr="00A56D35">
        <w:rPr>
          <w:rFonts w:ascii="Arial" w:eastAsia="Times New Roman" w:hAnsi="Arial" w:cs="Arial"/>
        </w:rPr>
        <w:t xml:space="preserve">The following specimen timetable illustrates as </w:t>
      </w:r>
      <w:r w:rsidRPr="009103ED">
        <w:rPr>
          <w:rFonts w:ascii="Arial" w:eastAsia="Times New Roman" w:hAnsi="Arial" w:cs="Arial"/>
          <w:b/>
          <w:bCs/>
        </w:rPr>
        <w:t>an example</w:t>
      </w:r>
      <w:r w:rsidRPr="009103ED">
        <w:rPr>
          <w:rFonts w:ascii="Arial" w:eastAsia="Times New Roman" w:hAnsi="Arial" w:cs="Arial"/>
        </w:rPr>
        <w:t xml:space="preserve"> </w:t>
      </w:r>
      <w:r w:rsidRPr="00A56D35">
        <w:rPr>
          <w:rFonts w:ascii="Arial" w:eastAsia="Times New Roman" w:hAnsi="Arial" w:cs="Arial"/>
        </w:rPr>
        <w:t>how the consultant timetable may be arranged within the current framework (subject to negotiation) for a week.</w:t>
      </w:r>
    </w:p>
    <w:p w14:paraId="58CAAAC4" w14:textId="77777777" w:rsidR="00BC1040" w:rsidRDefault="00BC1040" w:rsidP="00A56D35">
      <w:pPr>
        <w:spacing w:after="0" w:line="240" w:lineRule="auto"/>
        <w:jc w:val="both"/>
        <w:rPr>
          <w:rFonts w:ascii="Arial" w:eastAsia="Times New Roman" w:hAnsi="Arial" w:cs="Arial"/>
        </w:rPr>
      </w:pPr>
    </w:p>
    <w:p w14:paraId="1062E2F2" w14:textId="77777777" w:rsidR="00BC1040" w:rsidRDefault="00BC1040" w:rsidP="00BC1040">
      <w:pPr>
        <w:spacing w:after="0" w:line="240" w:lineRule="auto"/>
        <w:rPr>
          <w:rFonts w:ascii="Arial" w:eastAsia="Times New Roman" w:hAnsi="Arial" w:cs="Arial"/>
          <w:lang w:eastAsia="en-GB"/>
        </w:rPr>
      </w:pPr>
    </w:p>
    <w:tbl>
      <w:tblPr>
        <w:tblW w:w="85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20"/>
        <w:gridCol w:w="1548"/>
        <w:gridCol w:w="2976"/>
        <w:gridCol w:w="1713"/>
      </w:tblGrid>
      <w:tr w:rsidR="009103ED" w:rsidRPr="00BC1040" w14:paraId="656B355F" w14:textId="77777777" w:rsidTr="00FF4A7F">
        <w:trPr>
          <w:trHeight w:val="357"/>
        </w:trPr>
        <w:tc>
          <w:tcPr>
            <w:tcW w:w="1555" w:type="dxa"/>
          </w:tcPr>
          <w:p w14:paraId="3CA90E9E" w14:textId="77777777" w:rsidR="009103ED" w:rsidRPr="00FF4A7F" w:rsidRDefault="009103ED" w:rsidP="00195BFF">
            <w:pPr>
              <w:pStyle w:val="TableParagraph"/>
              <w:spacing w:before="87"/>
              <w:ind w:left="57"/>
              <w:rPr>
                <w:rFonts w:ascii="Arial" w:hAnsi="Arial" w:cs="Arial"/>
                <w:b/>
              </w:rPr>
            </w:pPr>
            <w:r w:rsidRPr="00FF4A7F">
              <w:rPr>
                <w:rFonts w:ascii="Arial" w:hAnsi="Arial" w:cs="Arial"/>
                <w:b/>
              </w:rPr>
              <w:t>Day</w:t>
            </w:r>
          </w:p>
        </w:tc>
        <w:tc>
          <w:tcPr>
            <w:tcW w:w="720" w:type="dxa"/>
          </w:tcPr>
          <w:p w14:paraId="3CA29FC9" w14:textId="77777777" w:rsidR="009103ED" w:rsidRPr="00FF4A7F" w:rsidRDefault="009103ED" w:rsidP="00195BFF">
            <w:pPr>
              <w:pStyle w:val="TableParagraph"/>
              <w:spacing w:before="87"/>
              <w:ind w:right="103"/>
              <w:jc w:val="right"/>
              <w:rPr>
                <w:rFonts w:ascii="Arial" w:hAnsi="Arial" w:cs="Arial"/>
                <w:b/>
              </w:rPr>
            </w:pPr>
            <w:r w:rsidRPr="00FF4A7F">
              <w:rPr>
                <w:rFonts w:ascii="Arial" w:hAnsi="Arial" w:cs="Arial"/>
                <w:b/>
              </w:rPr>
              <w:t>Time</w:t>
            </w:r>
          </w:p>
        </w:tc>
        <w:tc>
          <w:tcPr>
            <w:tcW w:w="1548" w:type="dxa"/>
          </w:tcPr>
          <w:p w14:paraId="45D8BA6F" w14:textId="77777777" w:rsidR="009103ED" w:rsidRPr="00FF4A7F" w:rsidRDefault="009103ED" w:rsidP="00195BFF">
            <w:pPr>
              <w:pStyle w:val="TableParagraph"/>
              <w:spacing w:before="87"/>
              <w:ind w:left="54"/>
              <w:rPr>
                <w:rFonts w:ascii="Arial" w:hAnsi="Arial" w:cs="Arial"/>
                <w:b/>
              </w:rPr>
            </w:pPr>
            <w:r w:rsidRPr="00FF4A7F">
              <w:rPr>
                <w:rFonts w:ascii="Arial" w:hAnsi="Arial" w:cs="Arial"/>
                <w:b/>
              </w:rPr>
              <w:t>Location</w:t>
            </w:r>
          </w:p>
        </w:tc>
        <w:tc>
          <w:tcPr>
            <w:tcW w:w="2976" w:type="dxa"/>
          </w:tcPr>
          <w:p w14:paraId="26751B0E" w14:textId="77777777" w:rsidR="009103ED" w:rsidRPr="00FF4A7F" w:rsidRDefault="009103ED" w:rsidP="00195BFF">
            <w:pPr>
              <w:pStyle w:val="TableParagraph"/>
              <w:spacing w:before="87"/>
              <w:ind w:left="57"/>
              <w:rPr>
                <w:rFonts w:ascii="Arial" w:hAnsi="Arial" w:cs="Arial"/>
                <w:b/>
              </w:rPr>
            </w:pPr>
            <w:r w:rsidRPr="00FF4A7F">
              <w:rPr>
                <w:rFonts w:ascii="Arial" w:hAnsi="Arial" w:cs="Arial"/>
                <w:b/>
              </w:rPr>
              <w:t>Work</w:t>
            </w:r>
          </w:p>
        </w:tc>
        <w:tc>
          <w:tcPr>
            <w:tcW w:w="1713" w:type="dxa"/>
          </w:tcPr>
          <w:p w14:paraId="759B9CAF" w14:textId="77777777" w:rsidR="009103ED" w:rsidRPr="00FF4A7F" w:rsidRDefault="009103ED" w:rsidP="00195BFF">
            <w:pPr>
              <w:pStyle w:val="TableParagraph"/>
              <w:spacing w:before="87"/>
              <w:ind w:left="167"/>
              <w:rPr>
                <w:rFonts w:ascii="Arial" w:hAnsi="Arial" w:cs="Arial"/>
                <w:b/>
              </w:rPr>
            </w:pPr>
            <w:r w:rsidRPr="00FF4A7F">
              <w:rPr>
                <w:rFonts w:ascii="Arial" w:hAnsi="Arial" w:cs="Arial"/>
                <w:b/>
              </w:rPr>
              <w:t>Category</w:t>
            </w:r>
          </w:p>
        </w:tc>
      </w:tr>
      <w:tr w:rsidR="009103ED" w:rsidRPr="00BC1040" w14:paraId="311DDAD0" w14:textId="77777777" w:rsidTr="00FF4A7F">
        <w:trPr>
          <w:trHeight w:val="357"/>
        </w:trPr>
        <w:tc>
          <w:tcPr>
            <w:tcW w:w="1555" w:type="dxa"/>
            <w:vMerge w:val="restart"/>
          </w:tcPr>
          <w:p w14:paraId="5CEB5866" w14:textId="77777777" w:rsidR="009103ED" w:rsidRPr="00FF4A7F" w:rsidRDefault="009103ED" w:rsidP="00195BFF">
            <w:pPr>
              <w:pStyle w:val="TableParagraph"/>
              <w:spacing w:before="1"/>
              <w:rPr>
                <w:rFonts w:ascii="Arial" w:hAnsi="Arial" w:cs="Arial"/>
              </w:rPr>
            </w:pPr>
          </w:p>
          <w:p w14:paraId="4BAB278E" w14:textId="77777777" w:rsidR="009103ED" w:rsidRPr="00FF4A7F" w:rsidRDefault="009103ED" w:rsidP="00195BFF">
            <w:pPr>
              <w:pStyle w:val="TableParagraph"/>
              <w:ind w:left="57"/>
              <w:rPr>
                <w:rFonts w:ascii="Arial" w:hAnsi="Arial" w:cs="Arial"/>
                <w:b/>
              </w:rPr>
            </w:pPr>
            <w:r w:rsidRPr="00FF4A7F">
              <w:rPr>
                <w:rFonts w:ascii="Arial" w:hAnsi="Arial" w:cs="Arial"/>
                <w:b/>
              </w:rPr>
              <w:t>Monday</w:t>
            </w:r>
          </w:p>
        </w:tc>
        <w:tc>
          <w:tcPr>
            <w:tcW w:w="720" w:type="dxa"/>
          </w:tcPr>
          <w:p w14:paraId="00195F03" w14:textId="77777777" w:rsidR="009103ED" w:rsidRPr="00FF4A7F" w:rsidRDefault="009103ED" w:rsidP="00195BFF">
            <w:pPr>
              <w:pStyle w:val="TableParagraph"/>
              <w:spacing w:before="87"/>
              <w:ind w:right="165"/>
              <w:jc w:val="right"/>
              <w:rPr>
                <w:rFonts w:ascii="Arial" w:hAnsi="Arial" w:cs="Arial"/>
              </w:rPr>
            </w:pPr>
            <w:r w:rsidRPr="00FF4A7F">
              <w:rPr>
                <w:rFonts w:ascii="Arial" w:hAnsi="Arial" w:cs="Arial"/>
                <w:w w:val="95"/>
              </w:rPr>
              <w:t>AM</w:t>
            </w:r>
          </w:p>
        </w:tc>
        <w:tc>
          <w:tcPr>
            <w:tcW w:w="1548" w:type="dxa"/>
          </w:tcPr>
          <w:p w14:paraId="685EA332" w14:textId="76C268D7" w:rsidR="009103ED" w:rsidRPr="00FF4A7F" w:rsidRDefault="009103ED" w:rsidP="00195BFF">
            <w:pPr>
              <w:pStyle w:val="TableParagraph"/>
              <w:rPr>
                <w:rFonts w:ascii="Arial" w:hAnsi="Arial" w:cs="Arial"/>
              </w:rPr>
            </w:pPr>
            <w:r w:rsidRPr="00FF4A7F">
              <w:rPr>
                <w:rFonts w:ascii="Arial" w:hAnsi="Arial" w:cs="Arial"/>
              </w:rPr>
              <w:t xml:space="preserve"> Venue TBC</w:t>
            </w:r>
          </w:p>
        </w:tc>
        <w:tc>
          <w:tcPr>
            <w:tcW w:w="2976" w:type="dxa"/>
          </w:tcPr>
          <w:p w14:paraId="11A79C58" w14:textId="7C5E99AD" w:rsidR="009103ED" w:rsidRPr="00FF4A7F" w:rsidRDefault="009103ED" w:rsidP="00195BFF">
            <w:pPr>
              <w:pStyle w:val="TableParagraph"/>
              <w:rPr>
                <w:rFonts w:ascii="Arial" w:hAnsi="Arial" w:cs="Arial"/>
              </w:rPr>
            </w:pPr>
            <w:r w:rsidRPr="00FF4A7F">
              <w:rPr>
                <w:rFonts w:ascii="Arial" w:hAnsi="Arial" w:cs="Arial"/>
              </w:rPr>
              <w:t>Community pediatric clinic weekly</w:t>
            </w:r>
          </w:p>
        </w:tc>
        <w:tc>
          <w:tcPr>
            <w:tcW w:w="1713" w:type="dxa"/>
          </w:tcPr>
          <w:p w14:paraId="6625A1A6" w14:textId="3FE29F85" w:rsidR="009103ED" w:rsidRPr="00FF4A7F" w:rsidRDefault="009103ED" w:rsidP="00195BFF">
            <w:pPr>
              <w:pStyle w:val="TableParagraph"/>
              <w:spacing w:before="87"/>
              <w:ind w:left="132"/>
              <w:rPr>
                <w:rFonts w:ascii="Arial" w:hAnsi="Arial" w:cs="Arial"/>
              </w:rPr>
            </w:pPr>
            <w:r w:rsidRPr="00FF4A7F">
              <w:rPr>
                <w:rFonts w:ascii="Arial" w:hAnsi="Arial" w:cs="Arial"/>
              </w:rPr>
              <w:t>DCC</w:t>
            </w:r>
          </w:p>
        </w:tc>
      </w:tr>
      <w:tr w:rsidR="009103ED" w:rsidRPr="00BC1040" w14:paraId="06AA26DE" w14:textId="77777777" w:rsidTr="00FF4A7F">
        <w:trPr>
          <w:trHeight w:val="357"/>
        </w:trPr>
        <w:tc>
          <w:tcPr>
            <w:tcW w:w="1555" w:type="dxa"/>
            <w:vMerge/>
            <w:tcBorders>
              <w:top w:val="nil"/>
            </w:tcBorders>
          </w:tcPr>
          <w:p w14:paraId="61603A19" w14:textId="77777777" w:rsidR="009103ED" w:rsidRPr="00FF4A7F" w:rsidRDefault="009103ED" w:rsidP="00195BFF">
            <w:pPr>
              <w:rPr>
                <w:rFonts w:ascii="Arial" w:hAnsi="Arial" w:cs="Arial"/>
              </w:rPr>
            </w:pPr>
          </w:p>
        </w:tc>
        <w:tc>
          <w:tcPr>
            <w:tcW w:w="720" w:type="dxa"/>
          </w:tcPr>
          <w:p w14:paraId="43A1B76F" w14:textId="77777777" w:rsidR="009103ED" w:rsidRPr="00FF4A7F" w:rsidRDefault="009103ED" w:rsidP="00195BFF">
            <w:pPr>
              <w:pStyle w:val="TableParagraph"/>
              <w:spacing w:before="87"/>
              <w:ind w:right="170"/>
              <w:jc w:val="right"/>
              <w:rPr>
                <w:rFonts w:ascii="Arial" w:hAnsi="Arial" w:cs="Arial"/>
              </w:rPr>
            </w:pPr>
            <w:r w:rsidRPr="00FF4A7F">
              <w:rPr>
                <w:rFonts w:ascii="Arial" w:hAnsi="Arial" w:cs="Arial"/>
                <w:w w:val="95"/>
              </w:rPr>
              <w:t>PM</w:t>
            </w:r>
          </w:p>
        </w:tc>
        <w:tc>
          <w:tcPr>
            <w:tcW w:w="1548" w:type="dxa"/>
          </w:tcPr>
          <w:p w14:paraId="2E06FBCF" w14:textId="5DA0D2C6" w:rsidR="009103ED" w:rsidRPr="00FF4A7F" w:rsidRDefault="009103ED" w:rsidP="00195BFF">
            <w:pPr>
              <w:pStyle w:val="TableParagraph"/>
              <w:rPr>
                <w:rFonts w:ascii="Arial" w:hAnsi="Arial" w:cs="Arial"/>
              </w:rPr>
            </w:pPr>
            <w:r w:rsidRPr="00FF4A7F">
              <w:rPr>
                <w:rFonts w:ascii="Arial" w:hAnsi="Arial" w:cs="Arial"/>
              </w:rPr>
              <w:t xml:space="preserve"> Flexible </w:t>
            </w:r>
          </w:p>
        </w:tc>
        <w:tc>
          <w:tcPr>
            <w:tcW w:w="2976" w:type="dxa"/>
          </w:tcPr>
          <w:p w14:paraId="5CF70FE9" w14:textId="0E5ED17D" w:rsidR="009103ED" w:rsidRPr="00FF4A7F" w:rsidRDefault="009103ED" w:rsidP="00195BFF">
            <w:pPr>
              <w:pStyle w:val="TableParagraph"/>
              <w:rPr>
                <w:rFonts w:ascii="Arial" w:hAnsi="Arial" w:cs="Arial"/>
              </w:rPr>
            </w:pPr>
            <w:r w:rsidRPr="00FF4A7F">
              <w:rPr>
                <w:rFonts w:ascii="Arial" w:hAnsi="Arial" w:cs="Arial"/>
              </w:rPr>
              <w:t xml:space="preserve">Clinic admin- dictation, MDT liaison, report checks </w:t>
            </w:r>
          </w:p>
        </w:tc>
        <w:tc>
          <w:tcPr>
            <w:tcW w:w="1713" w:type="dxa"/>
          </w:tcPr>
          <w:p w14:paraId="0D2A4413" w14:textId="3AF3DB81" w:rsidR="009103ED" w:rsidRPr="00FF4A7F" w:rsidRDefault="009103ED" w:rsidP="00195BFF">
            <w:pPr>
              <w:pStyle w:val="TableParagraph"/>
              <w:spacing w:before="87"/>
              <w:ind w:left="131"/>
              <w:rPr>
                <w:rFonts w:ascii="Arial" w:hAnsi="Arial" w:cs="Arial"/>
              </w:rPr>
            </w:pPr>
            <w:r w:rsidRPr="00FF4A7F">
              <w:rPr>
                <w:rFonts w:ascii="Arial" w:hAnsi="Arial" w:cs="Arial"/>
              </w:rPr>
              <w:t xml:space="preserve">DCC </w:t>
            </w:r>
          </w:p>
        </w:tc>
      </w:tr>
      <w:tr w:rsidR="009103ED" w:rsidRPr="00BC1040" w14:paraId="197557FB" w14:textId="77777777" w:rsidTr="00FF4A7F">
        <w:trPr>
          <w:trHeight w:val="357"/>
        </w:trPr>
        <w:tc>
          <w:tcPr>
            <w:tcW w:w="1555" w:type="dxa"/>
            <w:vMerge w:val="restart"/>
          </w:tcPr>
          <w:p w14:paraId="48A1D316" w14:textId="77777777" w:rsidR="009103ED" w:rsidRPr="00FF4A7F" w:rsidRDefault="009103ED" w:rsidP="00195BFF">
            <w:pPr>
              <w:pStyle w:val="TableParagraph"/>
              <w:spacing w:before="1"/>
              <w:rPr>
                <w:rFonts w:ascii="Arial" w:hAnsi="Arial" w:cs="Arial"/>
              </w:rPr>
            </w:pPr>
          </w:p>
          <w:p w14:paraId="032BD4ED" w14:textId="77777777" w:rsidR="009103ED" w:rsidRPr="00FF4A7F" w:rsidRDefault="009103ED" w:rsidP="00195BFF">
            <w:pPr>
              <w:pStyle w:val="TableParagraph"/>
              <w:ind w:left="57"/>
              <w:rPr>
                <w:rFonts w:ascii="Arial" w:hAnsi="Arial" w:cs="Arial"/>
                <w:b/>
              </w:rPr>
            </w:pPr>
            <w:r w:rsidRPr="00FF4A7F">
              <w:rPr>
                <w:rFonts w:ascii="Arial" w:hAnsi="Arial" w:cs="Arial"/>
                <w:b/>
              </w:rPr>
              <w:t>Tuesday</w:t>
            </w:r>
          </w:p>
        </w:tc>
        <w:tc>
          <w:tcPr>
            <w:tcW w:w="720" w:type="dxa"/>
          </w:tcPr>
          <w:p w14:paraId="43944B15" w14:textId="77777777" w:rsidR="009103ED" w:rsidRPr="00FF4A7F" w:rsidRDefault="009103ED" w:rsidP="00195BFF">
            <w:pPr>
              <w:pStyle w:val="TableParagraph"/>
              <w:spacing w:before="87"/>
              <w:ind w:right="165"/>
              <w:jc w:val="right"/>
              <w:rPr>
                <w:rFonts w:ascii="Arial" w:hAnsi="Arial" w:cs="Arial"/>
              </w:rPr>
            </w:pPr>
            <w:r w:rsidRPr="00FF4A7F">
              <w:rPr>
                <w:rFonts w:ascii="Arial" w:hAnsi="Arial" w:cs="Arial"/>
                <w:w w:val="95"/>
              </w:rPr>
              <w:t>AM</w:t>
            </w:r>
          </w:p>
        </w:tc>
        <w:tc>
          <w:tcPr>
            <w:tcW w:w="1548" w:type="dxa"/>
          </w:tcPr>
          <w:p w14:paraId="2B114D4F" w14:textId="5865906E" w:rsidR="009103ED" w:rsidRPr="00FF4A7F" w:rsidRDefault="009103ED" w:rsidP="00195BFF">
            <w:pPr>
              <w:pStyle w:val="TableParagraph"/>
              <w:rPr>
                <w:rFonts w:ascii="Arial" w:hAnsi="Arial" w:cs="Arial"/>
              </w:rPr>
            </w:pPr>
            <w:r w:rsidRPr="00FF4A7F">
              <w:rPr>
                <w:rFonts w:ascii="Arial" w:hAnsi="Arial" w:cs="Arial"/>
              </w:rPr>
              <w:t xml:space="preserve"> Venue TBC </w:t>
            </w:r>
          </w:p>
        </w:tc>
        <w:tc>
          <w:tcPr>
            <w:tcW w:w="2976" w:type="dxa"/>
          </w:tcPr>
          <w:p w14:paraId="51CF90A9" w14:textId="3508852C" w:rsidR="009103ED" w:rsidRPr="00FF4A7F" w:rsidRDefault="009103ED" w:rsidP="00195BFF">
            <w:pPr>
              <w:pStyle w:val="TableParagraph"/>
              <w:rPr>
                <w:rFonts w:ascii="Arial" w:hAnsi="Arial" w:cs="Arial"/>
              </w:rPr>
            </w:pPr>
            <w:r w:rsidRPr="00FF4A7F">
              <w:rPr>
                <w:rFonts w:ascii="Arial" w:hAnsi="Arial" w:cs="Arial"/>
              </w:rPr>
              <w:t xml:space="preserve"> LAC clinic weekly </w:t>
            </w:r>
          </w:p>
        </w:tc>
        <w:tc>
          <w:tcPr>
            <w:tcW w:w="1713" w:type="dxa"/>
          </w:tcPr>
          <w:p w14:paraId="22ED8FBE" w14:textId="790B6C91" w:rsidR="009103ED" w:rsidRPr="00FF4A7F" w:rsidRDefault="009103ED" w:rsidP="00195BFF">
            <w:pPr>
              <w:pStyle w:val="TableParagraph"/>
              <w:spacing w:before="87"/>
              <w:ind w:left="132"/>
              <w:rPr>
                <w:rFonts w:ascii="Arial" w:hAnsi="Arial" w:cs="Arial"/>
              </w:rPr>
            </w:pPr>
            <w:r w:rsidRPr="00FF4A7F">
              <w:rPr>
                <w:rFonts w:ascii="Arial" w:hAnsi="Arial" w:cs="Arial"/>
              </w:rPr>
              <w:t xml:space="preserve">DCC </w:t>
            </w:r>
          </w:p>
        </w:tc>
      </w:tr>
      <w:tr w:rsidR="009103ED" w:rsidRPr="00BC1040" w14:paraId="0562B49B" w14:textId="77777777" w:rsidTr="00FF4A7F">
        <w:trPr>
          <w:trHeight w:val="883"/>
        </w:trPr>
        <w:tc>
          <w:tcPr>
            <w:tcW w:w="1555" w:type="dxa"/>
            <w:vMerge/>
            <w:tcBorders>
              <w:top w:val="nil"/>
            </w:tcBorders>
          </w:tcPr>
          <w:p w14:paraId="45BCEFDB" w14:textId="77777777" w:rsidR="009103ED" w:rsidRPr="00FF4A7F" w:rsidRDefault="009103ED" w:rsidP="00195BFF">
            <w:pPr>
              <w:rPr>
                <w:rFonts w:ascii="Arial" w:hAnsi="Arial" w:cs="Arial"/>
              </w:rPr>
            </w:pPr>
          </w:p>
        </w:tc>
        <w:tc>
          <w:tcPr>
            <w:tcW w:w="720" w:type="dxa"/>
          </w:tcPr>
          <w:p w14:paraId="7C4A7CD2" w14:textId="77777777" w:rsidR="009103ED" w:rsidRPr="00FF4A7F" w:rsidRDefault="009103ED" w:rsidP="00195BFF">
            <w:pPr>
              <w:pStyle w:val="TableParagraph"/>
              <w:spacing w:before="87"/>
              <w:ind w:right="170"/>
              <w:jc w:val="right"/>
              <w:rPr>
                <w:rFonts w:ascii="Arial" w:hAnsi="Arial" w:cs="Arial"/>
              </w:rPr>
            </w:pPr>
            <w:r w:rsidRPr="00FF4A7F">
              <w:rPr>
                <w:rFonts w:ascii="Arial" w:hAnsi="Arial" w:cs="Arial"/>
                <w:w w:val="95"/>
              </w:rPr>
              <w:t>PM</w:t>
            </w:r>
          </w:p>
        </w:tc>
        <w:tc>
          <w:tcPr>
            <w:tcW w:w="1548" w:type="dxa"/>
          </w:tcPr>
          <w:p w14:paraId="50A38371" w14:textId="2B96EBB8" w:rsidR="009103ED" w:rsidRPr="00FF4A7F" w:rsidRDefault="009103ED" w:rsidP="00195BFF">
            <w:pPr>
              <w:pStyle w:val="TableParagraph"/>
              <w:rPr>
                <w:rFonts w:ascii="Arial" w:hAnsi="Arial" w:cs="Arial"/>
              </w:rPr>
            </w:pPr>
            <w:r w:rsidRPr="00FF4A7F">
              <w:rPr>
                <w:rFonts w:ascii="Arial" w:hAnsi="Arial" w:cs="Arial"/>
              </w:rPr>
              <w:t xml:space="preserve"> Flexible </w:t>
            </w:r>
          </w:p>
        </w:tc>
        <w:tc>
          <w:tcPr>
            <w:tcW w:w="2976" w:type="dxa"/>
          </w:tcPr>
          <w:p w14:paraId="2BF66955" w14:textId="2D7AFE0A" w:rsidR="009103ED" w:rsidRPr="00FF4A7F" w:rsidRDefault="009103ED" w:rsidP="00195BFF">
            <w:pPr>
              <w:pStyle w:val="TableParagraph"/>
              <w:rPr>
                <w:rFonts w:ascii="Arial" w:hAnsi="Arial" w:cs="Arial"/>
              </w:rPr>
            </w:pPr>
            <w:r w:rsidRPr="00FF4A7F">
              <w:rPr>
                <w:rFonts w:ascii="Arial" w:hAnsi="Arial" w:cs="Arial"/>
              </w:rPr>
              <w:t xml:space="preserve"> LAC clinic admin </w:t>
            </w:r>
          </w:p>
        </w:tc>
        <w:tc>
          <w:tcPr>
            <w:tcW w:w="1713" w:type="dxa"/>
          </w:tcPr>
          <w:p w14:paraId="2733AF35" w14:textId="15BD52D5" w:rsidR="009103ED" w:rsidRPr="00FF4A7F" w:rsidRDefault="009103ED" w:rsidP="00195BFF">
            <w:pPr>
              <w:pStyle w:val="TableParagraph"/>
              <w:spacing w:before="87"/>
              <w:ind w:left="131"/>
              <w:rPr>
                <w:rFonts w:ascii="Arial" w:hAnsi="Arial" w:cs="Arial"/>
              </w:rPr>
            </w:pPr>
            <w:r w:rsidRPr="00FF4A7F">
              <w:rPr>
                <w:rFonts w:ascii="Arial" w:hAnsi="Arial" w:cs="Arial"/>
              </w:rPr>
              <w:t xml:space="preserve">DCC </w:t>
            </w:r>
          </w:p>
        </w:tc>
      </w:tr>
      <w:tr w:rsidR="009103ED" w:rsidRPr="00BC1040" w14:paraId="76CBE147" w14:textId="77777777" w:rsidTr="00FF4A7F">
        <w:trPr>
          <w:trHeight w:val="357"/>
        </w:trPr>
        <w:tc>
          <w:tcPr>
            <w:tcW w:w="1555" w:type="dxa"/>
            <w:vMerge w:val="restart"/>
          </w:tcPr>
          <w:p w14:paraId="36B75455" w14:textId="77777777" w:rsidR="009103ED" w:rsidRPr="00FF4A7F" w:rsidRDefault="009103ED" w:rsidP="00195BFF">
            <w:pPr>
              <w:pStyle w:val="TableParagraph"/>
              <w:spacing w:before="1"/>
              <w:rPr>
                <w:rFonts w:ascii="Arial" w:hAnsi="Arial" w:cs="Arial"/>
              </w:rPr>
            </w:pPr>
          </w:p>
          <w:p w14:paraId="322B194C" w14:textId="77777777" w:rsidR="009103ED" w:rsidRPr="00FF4A7F" w:rsidRDefault="009103ED" w:rsidP="00195BFF">
            <w:pPr>
              <w:pStyle w:val="TableParagraph"/>
              <w:ind w:left="57"/>
              <w:rPr>
                <w:rFonts w:ascii="Arial" w:hAnsi="Arial" w:cs="Arial"/>
                <w:b/>
              </w:rPr>
            </w:pPr>
            <w:r w:rsidRPr="00FF4A7F">
              <w:rPr>
                <w:rFonts w:ascii="Arial" w:hAnsi="Arial" w:cs="Arial"/>
                <w:b/>
              </w:rPr>
              <w:t>Wednesday</w:t>
            </w:r>
          </w:p>
        </w:tc>
        <w:tc>
          <w:tcPr>
            <w:tcW w:w="720" w:type="dxa"/>
          </w:tcPr>
          <w:p w14:paraId="3A7638F9" w14:textId="77777777" w:rsidR="009103ED" w:rsidRPr="00FF4A7F" w:rsidRDefault="009103ED" w:rsidP="00195BFF">
            <w:pPr>
              <w:pStyle w:val="TableParagraph"/>
              <w:spacing w:before="87"/>
              <w:ind w:right="165"/>
              <w:jc w:val="right"/>
              <w:rPr>
                <w:rFonts w:ascii="Arial" w:hAnsi="Arial" w:cs="Arial"/>
              </w:rPr>
            </w:pPr>
            <w:r w:rsidRPr="00FF4A7F">
              <w:rPr>
                <w:rFonts w:ascii="Arial" w:hAnsi="Arial" w:cs="Arial"/>
                <w:w w:val="95"/>
              </w:rPr>
              <w:t>AM</w:t>
            </w:r>
          </w:p>
        </w:tc>
        <w:tc>
          <w:tcPr>
            <w:tcW w:w="1548" w:type="dxa"/>
          </w:tcPr>
          <w:p w14:paraId="087281EA" w14:textId="2C936AD5" w:rsidR="009103ED" w:rsidRPr="00FF4A7F" w:rsidRDefault="009103ED" w:rsidP="00195BFF">
            <w:pPr>
              <w:pStyle w:val="TableParagraph"/>
              <w:rPr>
                <w:rFonts w:ascii="Arial" w:hAnsi="Arial" w:cs="Arial"/>
              </w:rPr>
            </w:pPr>
            <w:r w:rsidRPr="00FF4A7F">
              <w:rPr>
                <w:rFonts w:ascii="Arial" w:hAnsi="Arial" w:cs="Arial"/>
              </w:rPr>
              <w:t xml:space="preserve"> Venue TBC</w:t>
            </w:r>
          </w:p>
          <w:p w14:paraId="6474836B" w14:textId="0604E59D" w:rsidR="009103ED" w:rsidRPr="00FF4A7F" w:rsidRDefault="009103ED" w:rsidP="00195BFF">
            <w:pPr>
              <w:pStyle w:val="TableParagraph"/>
              <w:rPr>
                <w:rFonts w:ascii="Arial" w:hAnsi="Arial" w:cs="Arial"/>
              </w:rPr>
            </w:pPr>
          </w:p>
        </w:tc>
        <w:tc>
          <w:tcPr>
            <w:tcW w:w="2976" w:type="dxa"/>
          </w:tcPr>
          <w:p w14:paraId="502D67E0" w14:textId="2E76390F" w:rsidR="009103ED" w:rsidRPr="00FF4A7F" w:rsidRDefault="009103ED" w:rsidP="00195BFF">
            <w:pPr>
              <w:pStyle w:val="TableParagraph"/>
              <w:rPr>
                <w:rFonts w:ascii="Arial" w:hAnsi="Arial" w:cs="Arial"/>
              </w:rPr>
            </w:pPr>
            <w:r w:rsidRPr="00FF4A7F">
              <w:rPr>
                <w:rFonts w:ascii="Arial" w:hAnsi="Arial" w:cs="Arial"/>
              </w:rPr>
              <w:t xml:space="preserve"> LAC clinic weekly</w:t>
            </w:r>
          </w:p>
          <w:p w14:paraId="64E28D57" w14:textId="0C84ED77" w:rsidR="009103ED" w:rsidRPr="00FF4A7F" w:rsidRDefault="009103ED" w:rsidP="00195BFF">
            <w:pPr>
              <w:pStyle w:val="TableParagraph"/>
              <w:rPr>
                <w:rFonts w:ascii="Arial" w:hAnsi="Arial" w:cs="Arial"/>
              </w:rPr>
            </w:pPr>
          </w:p>
        </w:tc>
        <w:tc>
          <w:tcPr>
            <w:tcW w:w="1713" w:type="dxa"/>
          </w:tcPr>
          <w:p w14:paraId="62552AE7" w14:textId="6209B3F8" w:rsidR="009103ED" w:rsidRPr="00FF4A7F" w:rsidRDefault="009103ED" w:rsidP="00195BFF">
            <w:pPr>
              <w:pStyle w:val="TableParagraph"/>
              <w:spacing w:before="87"/>
              <w:ind w:left="132"/>
              <w:rPr>
                <w:rFonts w:ascii="Arial" w:hAnsi="Arial" w:cs="Arial"/>
              </w:rPr>
            </w:pPr>
            <w:r w:rsidRPr="00FF4A7F">
              <w:rPr>
                <w:rFonts w:ascii="Arial" w:hAnsi="Arial" w:cs="Arial"/>
              </w:rPr>
              <w:t xml:space="preserve">DCC </w:t>
            </w:r>
          </w:p>
        </w:tc>
      </w:tr>
      <w:tr w:rsidR="009103ED" w:rsidRPr="00BC1040" w14:paraId="723BD34F" w14:textId="77777777" w:rsidTr="00FF4A7F">
        <w:trPr>
          <w:trHeight w:val="357"/>
        </w:trPr>
        <w:tc>
          <w:tcPr>
            <w:tcW w:w="1555" w:type="dxa"/>
            <w:vMerge/>
            <w:tcBorders>
              <w:top w:val="nil"/>
            </w:tcBorders>
          </w:tcPr>
          <w:p w14:paraId="068E511D" w14:textId="77777777" w:rsidR="009103ED" w:rsidRPr="00FF4A7F" w:rsidRDefault="009103ED" w:rsidP="00195BFF">
            <w:pPr>
              <w:rPr>
                <w:rFonts w:ascii="Arial" w:hAnsi="Arial" w:cs="Arial"/>
              </w:rPr>
            </w:pPr>
          </w:p>
        </w:tc>
        <w:tc>
          <w:tcPr>
            <w:tcW w:w="720" w:type="dxa"/>
          </w:tcPr>
          <w:p w14:paraId="1CCA83CE" w14:textId="77777777" w:rsidR="009103ED" w:rsidRPr="00FF4A7F" w:rsidRDefault="009103ED" w:rsidP="00195BFF">
            <w:pPr>
              <w:pStyle w:val="TableParagraph"/>
              <w:spacing w:before="87"/>
              <w:ind w:right="170"/>
              <w:jc w:val="right"/>
              <w:rPr>
                <w:rFonts w:ascii="Arial" w:hAnsi="Arial" w:cs="Arial"/>
              </w:rPr>
            </w:pPr>
            <w:r w:rsidRPr="00FF4A7F">
              <w:rPr>
                <w:rFonts w:ascii="Arial" w:hAnsi="Arial" w:cs="Arial"/>
                <w:w w:val="95"/>
              </w:rPr>
              <w:t>PM</w:t>
            </w:r>
          </w:p>
        </w:tc>
        <w:tc>
          <w:tcPr>
            <w:tcW w:w="1548" w:type="dxa"/>
          </w:tcPr>
          <w:p w14:paraId="202F2724" w14:textId="6B028CE3" w:rsidR="009103ED" w:rsidRPr="00FF4A7F" w:rsidRDefault="009103ED" w:rsidP="009103ED">
            <w:pPr>
              <w:pStyle w:val="TableParagraph"/>
              <w:rPr>
                <w:rFonts w:ascii="Arial" w:hAnsi="Arial" w:cs="Arial"/>
              </w:rPr>
            </w:pPr>
            <w:r w:rsidRPr="00FF4A7F">
              <w:rPr>
                <w:rFonts w:ascii="Arial" w:hAnsi="Arial" w:cs="Arial"/>
              </w:rPr>
              <w:t xml:space="preserve"> Flexible</w:t>
            </w:r>
          </w:p>
        </w:tc>
        <w:tc>
          <w:tcPr>
            <w:tcW w:w="2976" w:type="dxa"/>
          </w:tcPr>
          <w:p w14:paraId="50512C87" w14:textId="09DEC748" w:rsidR="009103ED" w:rsidRPr="00FF4A7F" w:rsidRDefault="009103ED" w:rsidP="00195BFF">
            <w:pPr>
              <w:pStyle w:val="TableParagraph"/>
              <w:rPr>
                <w:rFonts w:ascii="Arial" w:hAnsi="Arial" w:cs="Arial"/>
              </w:rPr>
            </w:pPr>
            <w:r w:rsidRPr="00FF4A7F">
              <w:rPr>
                <w:rFonts w:ascii="Arial" w:hAnsi="Arial" w:cs="Arial"/>
              </w:rPr>
              <w:t xml:space="preserve"> LAC clinic admin</w:t>
            </w:r>
          </w:p>
          <w:p w14:paraId="4BFD577C" w14:textId="7412A281" w:rsidR="009103ED" w:rsidRPr="00FF4A7F" w:rsidRDefault="009103ED" w:rsidP="009103ED">
            <w:pPr>
              <w:pStyle w:val="TableParagraph"/>
              <w:rPr>
                <w:rFonts w:ascii="Arial" w:hAnsi="Arial" w:cs="Arial"/>
              </w:rPr>
            </w:pPr>
            <w:r w:rsidRPr="00FF4A7F">
              <w:rPr>
                <w:rFonts w:ascii="Arial" w:hAnsi="Arial" w:cs="Arial"/>
              </w:rPr>
              <w:t xml:space="preserve"> </w:t>
            </w:r>
          </w:p>
        </w:tc>
        <w:tc>
          <w:tcPr>
            <w:tcW w:w="1713" w:type="dxa"/>
          </w:tcPr>
          <w:p w14:paraId="51120DDB" w14:textId="424ABF9C" w:rsidR="009103ED" w:rsidRPr="00FF4A7F" w:rsidRDefault="009103ED" w:rsidP="00195BFF">
            <w:pPr>
              <w:pStyle w:val="TableParagraph"/>
              <w:spacing w:before="87"/>
              <w:ind w:left="131"/>
              <w:rPr>
                <w:rFonts w:ascii="Arial" w:hAnsi="Arial" w:cs="Arial"/>
              </w:rPr>
            </w:pPr>
            <w:r w:rsidRPr="00FF4A7F">
              <w:rPr>
                <w:rFonts w:ascii="Arial" w:hAnsi="Arial" w:cs="Arial"/>
              </w:rPr>
              <w:t xml:space="preserve">DCC </w:t>
            </w:r>
          </w:p>
        </w:tc>
      </w:tr>
      <w:tr w:rsidR="009103ED" w:rsidRPr="00BC1040" w14:paraId="7FC13EC2" w14:textId="77777777" w:rsidTr="00FF4A7F">
        <w:trPr>
          <w:trHeight w:val="357"/>
        </w:trPr>
        <w:tc>
          <w:tcPr>
            <w:tcW w:w="1555" w:type="dxa"/>
            <w:vMerge w:val="restart"/>
          </w:tcPr>
          <w:p w14:paraId="7C265FC7" w14:textId="77777777" w:rsidR="009103ED" w:rsidRPr="00FF4A7F" w:rsidRDefault="009103ED" w:rsidP="00195BFF">
            <w:pPr>
              <w:pStyle w:val="TableParagraph"/>
              <w:spacing w:before="1"/>
              <w:rPr>
                <w:rFonts w:ascii="Arial" w:hAnsi="Arial" w:cs="Arial"/>
              </w:rPr>
            </w:pPr>
          </w:p>
          <w:p w14:paraId="67354CA7" w14:textId="77777777" w:rsidR="009103ED" w:rsidRPr="00FF4A7F" w:rsidRDefault="009103ED" w:rsidP="00195BFF">
            <w:pPr>
              <w:pStyle w:val="TableParagraph"/>
              <w:ind w:left="57"/>
              <w:rPr>
                <w:rFonts w:ascii="Arial" w:hAnsi="Arial" w:cs="Arial"/>
                <w:b/>
              </w:rPr>
            </w:pPr>
            <w:r w:rsidRPr="00FF4A7F">
              <w:rPr>
                <w:rFonts w:ascii="Arial" w:hAnsi="Arial" w:cs="Arial"/>
                <w:b/>
              </w:rPr>
              <w:t>Thursday</w:t>
            </w:r>
          </w:p>
        </w:tc>
        <w:tc>
          <w:tcPr>
            <w:tcW w:w="720" w:type="dxa"/>
          </w:tcPr>
          <w:p w14:paraId="02CA8A26" w14:textId="77777777" w:rsidR="009103ED" w:rsidRPr="00FF4A7F" w:rsidRDefault="009103ED" w:rsidP="00195BFF">
            <w:pPr>
              <w:pStyle w:val="TableParagraph"/>
              <w:spacing w:before="87"/>
              <w:ind w:right="165"/>
              <w:jc w:val="right"/>
              <w:rPr>
                <w:rFonts w:ascii="Arial" w:hAnsi="Arial" w:cs="Arial"/>
              </w:rPr>
            </w:pPr>
            <w:r w:rsidRPr="00FF4A7F">
              <w:rPr>
                <w:rFonts w:ascii="Arial" w:hAnsi="Arial" w:cs="Arial"/>
                <w:w w:val="95"/>
              </w:rPr>
              <w:t>AM</w:t>
            </w:r>
          </w:p>
        </w:tc>
        <w:tc>
          <w:tcPr>
            <w:tcW w:w="1548" w:type="dxa"/>
          </w:tcPr>
          <w:p w14:paraId="2F22815D" w14:textId="0AA315B1" w:rsidR="009103ED" w:rsidRPr="00FF4A7F" w:rsidRDefault="009103ED" w:rsidP="00195BFF">
            <w:pPr>
              <w:pStyle w:val="TableParagraph"/>
              <w:rPr>
                <w:rFonts w:ascii="Arial" w:hAnsi="Arial" w:cs="Arial"/>
                <w:highlight w:val="yellow"/>
              </w:rPr>
            </w:pPr>
            <w:r w:rsidRPr="00FF4A7F">
              <w:rPr>
                <w:rFonts w:ascii="Arial" w:hAnsi="Arial" w:cs="Arial"/>
              </w:rPr>
              <w:t>Flexible</w:t>
            </w:r>
          </w:p>
        </w:tc>
        <w:tc>
          <w:tcPr>
            <w:tcW w:w="2976" w:type="dxa"/>
          </w:tcPr>
          <w:p w14:paraId="59C9910C" w14:textId="2EBE9ADD" w:rsidR="009103ED" w:rsidRPr="00FF4A7F" w:rsidRDefault="00FF4A7F" w:rsidP="00195BFF">
            <w:pPr>
              <w:pStyle w:val="TableParagraph"/>
              <w:rPr>
                <w:rFonts w:ascii="Arial" w:hAnsi="Arial" w:cs="Arial"/>
                <w:highlight w:val="yellow"/>
              </w:rPr>
            </w:pPr>
            <w:r w:rsidRPr="00FF4A7F">
              <w:rPr>
                <w:rFonts w:ascii="Arial" w:hAnsi="Arial" w:cs="Arial"/>
              </w:rPr>
              <w:t>MDT/SPA</w:t>
            </w:r>
          </w:p>
        </w:tc>
        <w:tc>
          <w:tcPr>
            <w:tcW w:w="1713" w:type="dxa"/>
          </w:tcPr>
          <w:p w14:paraId="43069E54" w14:textId="17C52B09" w:rsidR="00FF4A7F" w:rsidRPr="00FF4A7F" w:rsidRDefault="00FF4A7F" w:rsidP="00195BFF">
            <w:pPr>
              <w:pStyle w:val="TableParagraph"/>
              <w:spacing w:before="87"/>
              <w:ind w:left="132"/>
              <w:rPr>
                <w:rFonts w:ascii="Arial" w:hAnsi="Arial" w:cs="Arial"/>
              </w:rPr>
            </w:pPr>
            <w:r w:rsidRPr="00FF4A7F">
              <w:rPr>
                <w:rFonts w:ascii="Arial" w:hAnsi="Arial" w:cs="Arial"/>
              </w:rPr>
              <w:t>0.5 DCC</w:t>
            </w:r>
          </w:p>
          <w:p w14:paraId="24CE560C" w14:textId="4960331F" w:rsidR="009103ED" w:rsidRPr="00FF4A7F" w:rsidRDefault="00FF4A7F" w:rsidP="00195BFF">
            <w:pPr>
              <w:pStyle w:val="TableParagraph"/>
              <w:spacing w:before="87"/>
              <w:ind w:left="132"/>
              <w:rPr>
                <w:rFonts w:ascii="Arial" w:hAnsi="Arial" w:cs="Arial"/>
              </w:rPr>
            </w:pPr>
            <w:r w:rsidRPr="00FF4A7F">
              <w:rPr>
                <w:rFonts w:ascii="Arial" w:hAnsi="Arial" w:cs="Arial"/>
              </w:rPr>
              <w:t>0.5 SPA</w:t>
            </w:r>
          </w:p>
        </w:tc>
      </w:tr>
      <w:tr w:rsidR="009103ED" w:rsidRPr="00BC1040" w14:paraId="66B9BCEF" w14:textId="77777777" w:rsidTr="00FF4A7F">
        <w:trPr>
          <w:trHeight w:val="357"/>
        </w:trPr>
        <w:tc>
          <w:tcPr>
            <w:tcW w:w="1555" w:type="dxa"/>
            <w:vMerge/>
            <w:tcBorders>
              <w:top w:val="nil"/>
            </w:tcBorders>
          </w:tcPr>
          <w:p w14:paraId="33919B4D" w14:textId="77777777" w:rsidR="009103ED" w:rsidRPr="00FF4A7F" w:rsidRDefault="009103ED" w:rsidP="00195BFF">
            <w:pPr>
              <w:rPr>
                <w:rFonts w:ascii="Arial" w:hAnsi="Arial" w:cs="Arial"/>
              </w:rPr>
            </w:pPr>
          </w:p>
        </w:tc>
        <w:tc>
          <w:tcPr>
            <w:tcW w:w="720" w:type="dxa"/>
          </w:tcPr>
          <w:p w14:paraId="73FFB881" w14:textId="77777777" w:rsidR="009103ED" w:rsidRPr="00FF4A7F" w:rsidRDefault="009103ED" w:rsidP="00195BFF">
            <w:pPr>
              <w:pStyle w:val="TableParagraph"/>
              <w:spacing w:before="85"/>
              <w:ind w:right="170"/>
              <w:jc w:val="right"/>
              <w:rPr>
                <w:rFonts w:ascii="Arial" w:hAnsi="Arial" w:cs="Arial"/>
              </w:rPr>
            </w:pPr>
            <w:r w:rsidRPr="00FF4A7F">
              <w:rPr>
                <w:rFonts w:ascii="Arial" w:hAnsi="Arial" w:cs="Arial"/>
                <w:w w:val="95"/>
              </w:rPr>
              <w:t>PM</w:t>
            </w:r>
          </w:p>
        </w:tc>
        <w:tc>
          <w:tcPr>
            <w:tcW w:w="1548" w:type="dxa"/>
          </w:tcPr>
          <w:p w14:paraId="34561D68" w14:textId="16BAF7EE" w:rsidR="009103ED" w:rsidRPr="00FF4A7F" w:rsidRDefault="009103ED" w:rsidP="00195BFF">
            <w:pPr>
              <w:pStyle w:val="TableParagraph"/>
              <w:rPr>
                <w:rFonts w:ascii="Arial" w:hAnsi="Arial" w:cs="Arial"/>
                <w:highlight w:val="yellow"/>
              </w:rPr>
            </w:pPr>
            <w:r w:rsidRPr="00FF4A7F">
              <w:rPr>
                <w:rFonts w:ascii="Arial" w:hAnsi="Arial" w:cs="Arial"/>
              </w:rPr>
              <w:t xml:space="preserve">Prince Philip </w:t>
            </w:r>
            <w:r w:rsidR="00FF4A7F" w:rsidRPr="00FF4A7F">
              <w:rPr>
                <w:rFonts w:ascii="Arial" w:hAnsi="Arial" w:cs="Arial"/>
              </w:rPr>
              <w:t>H</w:t>
            </w:r>
            <w:r w:rsidRPr="00FF4A7F">
              <w:rPr>
                <w:rFonts w:ascii="Arial" w:hAnsi="Arial" w:cs="Arial"/>
              </w:rPr>
              <w:t xml:space="preserve">ouse  </w:t>
            </w:r>
          </w:p>
        </w:tc>
        <w:tc>
          <w:tcPr>
            <w:tcW w:w="2976" w:type="dxa"/>
          </w:tcPr>
          <w:p w14:paraId="66B2F206" w14:textId="595CDE63" w:rsidR="009103ED" w:rsidRPr="00FF4A7F" w:rsidRDefault="009103ED" w:rsidP="00195BFF">
            <w:pPr>
              <w:pStyle w:val="TableParagraph"/>
              <w:rPr>
                <w:rFonts w:ascii="Arial" w:hAnsi="Arial" w:cs="Arial"/>
                <w:highlight w:val="yellow"/>
              </w:rPr>
            </w:pPr>
            <w:r w:rsidRPr="00FF4A7F">
              <w:rPr>
                <w:rFonts w:ascii="Arial" w:hAnsi="Arial" w:cs="Arial"/>
              </w:rPr>
              <w:t>safeguarding on call/ Flexible</w:t>
            </w:r>
          </w:p>
        </w:tc>
        <w:tc>
          <w:tcPr>
            <w:tcW w:w="1713" w:type="dxa"/>
          </w:tcPr>
          <w:p w14:paraId="79FBC8D0" w14:textId="0D24B8A2" w:rsidR="009103ED" w:rsidRPr="00FF4A7F" w:rsidRDefault="009103ED" w:rsidP="00195BFF">
            <w:pPr>
              <w:pStyle w:val="TableParagraph"/>
              <w:spacing w:before="85"/>
              <w:ind w:left="131"/>
              <w:rPr>
                <w:rFonts w:ascii="Arial" w:hAnsi="Arial" w:cs="Arial"/>
                <w:highlight w:val="yellow"/>
              </w:rPr>
            </w:pPr>
            <w:r w:rsidRPr="00FF4A7F">
              <w:rPr>
                <w:rFonts w:ascii="Arial" w:hAnsi="Arial" w:cs="Arial"/>
              </w:rPr>
              <w:t>DCC</w:t>
            </w:r>
          </w:p>
        </w:tc>
      </w:tr>
      <w:tr w:rsidR="009103ED" w:rsidRPr="00BC1040" w14:paraId="1F23104E" w14:textId="77777777" w:rsidTr="00FF4A7F">
        <w:trPr>
          <w:trHeight w:val="357"/>
        </w:trPr>
        <w:tc>
          <w:tcPr>
            <w:tcW w:w="1555" w:type="dxa"/>
            <w:vMerge w:val="restart"/>
          </w:tcPr>
          <w:p w14:paraId="7E9218E7" w14:textId="77777777" w:rsidR="009103ED" w:rsidRPr="00FF4A7F" w:rsidRDefault="009103ED" w:rsidP="00195BFF">
            <w:pPr>
              <w:pStyle w:val="TableParagraph"/>
              <w:spacing w:before="1"/>
              <w:rPr>
                <w:rFonts w:ascii="Arial" w:hAnsi="Arial" w:cs="Arial"/>
              </w:rPr>
            </w:pPr>
          </w:p>
          <w:p w14:paraId="45D24E54" w14:textId="77777777" w:rsidR="009103ED" w:rsidRPr="00FF4A7F" w:rsidRDefault="009103ED" w:rsidP="00195BFF">
            <w:pPr>
              <w:pStyle w:val="TableParagraph"/>
              <w:ind w:left="57"/>
              <w:rPr>
                <w:rFonts w:ascii="Arial" w:hAnsi="Arial" w:cs="Arial"/>
                <w:b/>
              </w:rPr>
            </w:pPr>
            <w:r w:rsidRPr="00FF4A7F">
              <w:rPr>
                <w:rFonts w:ascii="Arial" w:hAnsi="Arial" w:cs="Arial"/>
                <w:b/>
              </w:rPr>
              <w:t>Friday</w:t>
            </w:r>
          </w:p>
        </w:tc>
        <w:tc>
          <w:tcPr>
            <w:tcW w:w="720" w:type="dxa"/>
          </w:tcPr>
          <w:p w14:paraId="3013C276" w14:textId="77777777" w:rsidR="009103ED" w:rsidRPr="00FF4A7F" w:rsidRDefault="009103ED" w:rsidP="00195BFF">
            <w:pPr>
              <w:pStyle w:val="TableParagraph"/>
              <w:spacing w:before="85"/>
              <w:ind w:right="165"/>
              <w:jc w:val="right"/>
              <w:rPr>
                <w:rFonts w:ascii="Arial" w:hAnsi="Arial" w:cs="Arial"/>
              </w:rPr>
            </w:pPr>
            <w:r w:rsidRPr="00FF4A7F">
              <w:rPr>
                <w:rFonts w:ascii="Arial" w:hAnsi="Arial" w:cs="Arial"/>
                <w:w w:val="95"/>
              </w:rPr>
              <w:t>AM</w:t>
            </w:r>
          </w:p>
        </w:tc>
        <w:tc>
          <w:tcPr>
            <w:tcW w:w="1548" w:type="dxa"/>
          </w:tcPr>
          <w:p w14:paraId="0117E976" w14:textId="4C588D2C" w:rsidR="009103ED" w:rsidRPr="00FF4A7F" w:rsidRDefault="009103ED" w:rsidP="00195BFF">
            <w:pPr>
              <w:pStyle w:val="TableParagraph"/>
              <w:rPr>
                <w:rFonts w:ascii="Arial" w:hAnsi="Arial" w:cs="Arial"/>
              </w:rPr>
            </w:pPr>
            <w:r w:rsidRPr="00FF4A7F">
              <w:rPr>
                <w:rFonts w:ascii="Arial" w:hAnsi="Arial" w:cs="Arial"/>
              </w:rPr>
              <w:t xml:space="preserve"> County Hall </w:t>
            </w:r>
          </w:p>
        </w:tc>
        <w:tc>
          <w:tcPr>
            <w:tcW w:w="2976" w:type="dxa"/>
          </w:tcPr>
          <w:p w14:paraId="7F55A384" w14:textId="77777777" w:rsidR="009103ED" w:rsidRPr="00FF4A7F" w:rsidRDefault="009103ED" w:rsidP="00195BFF">
            <w:pPr>
              <w:pStyle w:val="TableParagraph"/>
              <w:rPr>
                <w:rFonts w:ascii="Arial" w:hAnsi="Arial" w:cs="Arial"/>
              </w:rPr>
            </w:pPr>
            <w:r w:rsidRPr="00FF4A7F">
              <w:rPr>
                <w:rFonts w:ascii="Arial" w:hAnsi="Arial" w:cs="Arial"/>
              </w:rPr>
              <w:t xml:space="preserve"> Safeguarding peer review meeting</w:t>
            </w:r>
          </w:p>
          <w:p w14:paraId="43605DA1" w14:textId="77777777" w:rsidR="009103ED" w:rsidRPr="00FF4A7F" w:rsidRDefault="009103ED" w:rsidP="00195BFF">
            <w:pPr>
              <w:pStyle w:val="TableParagraph"/>
              <w:rPr>
                <w:rFonts w:ascii="Arial" w:hAnsi="Arial" w:cs="Arial"/>
              </w:rPr>
            </w:pPr>
            <w:r w:rsidRPr="00FF4A7F">
              <w:rPr>
                <w:rFonts w:ascii="Arial" w:hAnsi="Arial" w:cs="Arial"/>
              </w:rPr>
              <w:t xml:space="preserve"> Doctors professional meeting </w:t>
            </w:r>
          </w:p>
          <w:p w14:paraId="0D63F703" w14:textId="06F80E0A" w:rsidR="009103ED" w:rsidRPr="00FF4A7F" w:rsidRDefault="009103ED" w:rsidP="00195BFF">
            <w:pPr>
              <w:pStyle w:val="TableParagraph"/>
              <w:rPr>
                <w:rFonts w:ascii="Arial" w:hAnsi="Arial" w:cs="Arial"/>
              </w:rPr>
            </w:pPr>
            <w:r w:rsidRPr="00FF4A7F">
              <w:rPr>
                <w:rFonts w:ascii="Arial" w:hAnsi="Arial" w:cs="Arial"/>
              </w:rPr>
              <w:t xml:space="preserve"> </w:t>
            </w:r>
            <w:proofErr w:type="gramStart"/>
            <w:r w:rsidRPr="00FF4A7F">
              <w:rPr>
                <w:rFonts w:ascii="Arial" w:hAnsi="Arial" w:cs="Arial"/>
              </w:rPr>
              <w:t>Doctors</w:t>
            </w:r>
            <w:proofErr w:type="gramEnd"/>
            <w:r w:rsidRPr="00FF4A7F">
              <w:rPr>
                <w:rFonts w:ascii="Arial" w:hAnsi="Arial" w:cs="Arial"/>
              </w:rPr>
              <w:t xml:space="preserve"> business meeting </w:t>
            </w:r>
          </w:p>
        </w:tc>
        <w:tc>
          <w:tcPr>
            <w:tcW w:w="1713" w:type="dxa"/>
          </w:tcPr>
          <w:p w14:paraId="4F07E8D6" w14:textId="45DE03A0" w:rsidR="009103ED" w:rsidRPr="00FF4A7F" w:rsidRDefault="009103ED" w:rsidP="00195BFF">
            <w:pPr>
              <w:pStyle w:val="TableParagraph"/>
              <w:spacing w:before="85"/>
              <w:ind w:left="132"/>
              <w:rPr>
                <w:rFonts w:ascii="Arial" w:hAnsi="Arial" w:cs="Arial"/>
              </w:rPr>
            </w:pPr>
            <w:r w:rsidRPr="00FF4A7F">
              <w:rPr>
                <w:rFonts w:ascii="Arial" w:hAnsi="Arial" w:cs="Arial"/>
              </w:rPr>
              <w:t>SPA</w:t>
            </w:r>
          </w:p>
        </w:tc>
      </w:tr>
      <w:tr w:rsidR="009103ED" w:rsidRPr="00BC1040" w14:paraId="278E2B55" w14:textId="77777777" w:rsidTr="00FF4A7F">
        <w:trPr>
          <w:trHeight w:val="357"/>
        </w:trPr>
        <w:tc>
          <w:tcPr>
            <w:tcW w:w="1555" w:type="dxa"/>
            <w:vMerge/>
            <w:tcBorders>
              <w:top w:val="nil"/>
            </w:tcBorders>
          </w:tcPr>
          <w:p w14:paraId="1F353D68" w14:textId="77777777" w:rsidR="009103ED" w:rsidRPr="00FF4A7F" w:rsidRDefault="009103ED" w:rsidP="00195BFF">
            <w:pPr>
              <w:rPr>
                <w:rFonts w:ascii="Arial" w:hAnsi="Arial" w:cs="Arial"/>
              </w:rPr>
            </w:pPr>
          </w:p>
        </w:tc>
        <w:tc>
          <w:tcPr>
            <w:tcW w:w="720" w:type="dxa"/>
          </w:tcPr>
          <w:p w14:paraId="588173AE" w14:textId="77777777" w:rsidR="009103ED" w:rsidRPr="00FF4A7F" w:rsidRDefault="009103ED" w:rsidP="00195BFF">
            <w:pPr>
              <w:pStyle w:val="TableParagraph"/>
              <w:spacing w:before="85"/>
              <w:ind w:right="170"/>
              <w:jc w:val="right"/>
              <w:rPr>
                <w:rFonts w:ascii="Arial" w:hAnsi="Arial" w:cs="Arial"/>
              </w:rPr>
            </w:pPr>
            <w:r w:rsidRPr="00FF4A7F">
              <w:rPr>
                <w:rFonts w:ascii="Arial" w:hAnsi="Arial" w:cs="Arial"/>
                <w:w w:val="95"/>
              </w:rPr>
              <w:t>PM</w:t>
            </w:r>
          </w:p>
        </w:tc>
        <w:tc>
          <w:tcPr>
            <w:tcW w:w="1548" w:type="dxa"/>
          </w:tcPr>
          <w:p w14:paraId="793FBD30" w14:textId="45BF5F80" w:rsidR="009103ED" w:rsidRPr="00FF4A7F" w:rsidRDefault="009103ED" w:rsidP="00195BFF">
            <w:pPr>
              <w:pStyle w:val="TableParagraph"/>
              <w:rPr>
                <w:rFonts w:ascii="Arial" w:hAnsi="Arial" w:cs="Arial"/>
              </w:rPr>
            </w:pPr>
            <w:r w:rsidRPr="00FF4A7F">
              <w:rPr>
                <w:rFonts w:ascii="Arial" w:hAnsi="Arial" w:cs="Arial"/>
              </w:rPr>
              <w:t xml:space="preserve"> County Hall </w:t>
            </w:r>
          </w:p>
        </w:tc>
        <w:tc>
          <w:tcPr>
            <w:tcW w:w="2976" w:type="dxa"/>
          </w:tcPr>
          <w:p w14:paraId="2C099A27" w14:textId="77777777" w:rsidR="009103ED" w:rsidRPr="00FF4A7F" w:rsidRDefault="009103ED" w:rsidP="00195BFF">
            <w:pPr>
              <w:pStyle w:val="TableParagraph"/>
              <w:rPr>
                <w:rFonts w:ascii="Arial" w:hAnsi="Arial" w:cs="Arial"/>
              </w:rPr>
            </w:pPr>
            <w:r w:rsidRPr="00FF4A7F">
              <w:rPr>
                <w:rFonts w:ascii="Arial" w:hAnsi="Arial" w:cs="Arial"/>
              </w:rPr>
              <w:t xml:space="preserve"> Departmental teaching </w:t>
            </w:r>
          </w:p>
          <w:p w14:paraId="1D49D89F" w14:textId="68072AB6" w:rsidR="009103ED" w:rsidRPr="00FF4A7F" w:rsidRDefault="009103ED" w:rsidP="00195BFF">
            <w:pPr>
              <w:pStyle w:val="TableParagraph"/>
              <w:rPr>
                <w:rFonts w:ascii="Arial" w:hAnsi="Arial" w:cs="Arial"/>
              </w:rPr>
            </w:pPr>
            <w:r w:rsidRPr="00FF4A7F">
              <w:rPr>
                <w:rFonts w:ascii="Arial" w:hAnsi="Arial" w:cs="Arial"/>
              </w:rPr>
              <w:t xml:space="preserve"> Audits, research, QIP </w:t>
            </w:r>
          </w:p>
        </w:tc>
        <w:tc>
          <w:tcPr>
            <w:tcW w:w="1713" w:type="dxa"/>
          </w:tcPr>
          <w:p w14:paraId="3507FABE" w14:textId="5D50EC80" w:rsidR="009103ED" w:rsidRPr="00FF4A7F" w:rsidRDefault="009103ED" w:rsidP="00195BFF">
            <w:pPr>
              <w:pStyle w:val="TableParagraph"/>
              <w:spacing w:before="85"/>
              <w:ind w:left="131"/>
              <w:rPr>
                <w:rFonts w:ascii="Arial" w:hAnsi="Arial" w:cs="Arial"/>
              </w:rPr>
            </w:pPr>
            <w:r w:rsidRPr="00FF4A7F">
              <w:rPr>
                <w:rFonts w:ascii="Arial" w:hAnsi="Arial" w:cs="Arial"/>
              </w:rPr>
              <w:t>SPA</w:t>
            </w:r>
          </w:p>
        </w:tc>
      </w:tr>
    </w:tbl>
    <w:p w14:paraId="5717FC54" w14:textId="77777777" w:rsidR="00BC1040" w:rsidRDefault="00BC1040" w:rsidP="00A56D35">
      <w:pPr>
        <w:spacing w:after="0" w:line="240" w:lineRule="auto"/>
        <w:jc w:val="both"/>
        <w:rPr>
          <w:rFonts w:ascii="Arial" w:eastAsia="Times New Roman" w:hAnsi="Arial" w:cs="Arial"/>
        </w:rPr>
      </w:pPr>
    </w:p>
    <w:p w14:paraId="54072A2C" w14:textId="77777777" w:rsidR="00BC1040" w:rsidRPr="00A56D35" w:rsidRDefault="00BC1040" w:rsidP="00A56D35">
      <w:pPr>
        <w:spacing w:after="0" w:line="240" w:lineRule="auto"/>
        <w:jc w:val="both"/>
        <w:rPr>
          <w:rFonts w:ascii="Arial" w:eastAsia="Times New Roman" w:hAnsi="Arial" w:cs="Arial"/>
        </w:rPr>
      </w:pPr>
    </w:p>
    <w:p w14:paraId="7068D429" w14:textId="77777777" w:rsidR="00A56D35" w:rsidRPr="00A56D35" w:rsidRDefault="00A56D35" w:rsidP="00A56D35">
      <w:pPr>
        <w:spacing w:after="0" w:line="240" w:lineRule="auto"/>
        <w:jc w:val="both"/>
        <w:rPr>
          <w:rFonts w:ascii="Arial" w:eastAsia="Times New Roman" w:hAnsi="Arial" w:cs="Arial"/>
        </w:rPr>
      </w:pPr>
    </w:p>
    <w:p w14:paraId="2D2B79D1" w14:textId="77777777" w:rsidR="00FF7711" w:rsidRDefault="00FF7711" w:rsidP="00A23E7A">
      <w:pPr>
        <w:spacing w:after="0" w:line="240" w:lineRule="auto"/>
        <w:jc w:val="both"/>
        <w:rPr>
          <w:rFonts w:ascii="Arial" w:eastAsia="Times New Roman" w:hAnsi="Arial" w:cs="Arial"/>
          <w:color w:val="FF0000"/>
        </w:rPr>
      </w:pPr>
    </w:p>
    <w:p w14:paraId="5707ED0F" w14:textId="7C53B9A3" w:rsidR="00E15637" w:rsidRDefault="001C48C8" w:rsidP="00BC1040">
      <w:pPr>
        <w:spacing w:after="0" w:line="240" w:lineRule="auto"/>
        <w:jc w:val="both"/>
        <w:rPr>
          <w:rFonts w:ascii="Arial" w:eastAsia="Times New Roman" w:hAnsi="Arial" w:cs="Arial"/>
          <w:lang w:eastAsia="en-GB"/>
        </w:rPr>
      </w:pPr>
      <w:r w:rsidRPr="001C48C8">
        <w:rPr>
          <w:rFonts w:ascii="Arial" w:eastAsia="Times New Roman" w:hAnsi="Arial" w:cs="Arial"/>
        </w:rPr>
        <w:t xml:space="preserve">A formal job plan will be agreed between the appointee and the Clinical Director three months after the commencement date of the post holder.  The job plan will then be reviewed annually, following the Appraisal meeting or more frequently when there are changes </w:t>
      </w:r>
      <w:r w:rsidR="00F22CE4" w:rsidRPr="001C48C8">
        <w:rPr>
          <w:rFonts w:ascii="Arial" w:eastAsia="Times New Roman" w:hAnsi="Arial" w:cs="Arial"/>
        </w:rPr>
        <w:t>regarding</w:t>
      </w:r>
      <w:r w:rsidRPr="001C48C8">
        <w:rPr>
          <w:rFonts w:ascii="Arial" w:eastAsia="Times New Roman" w:hAnsi="Arial" w:cs="Arial"/>
        </w:rPr>
        <w:t xml:space="preserve"> the pre-agreed workload.  The job plan will be a prospective agreement that sets out a consultant’s duties, responsibilities and objectives for the forthcoming year.  The appointee to the post will be supported in arranging an appropriate and suitable mentor.</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20609796" w14:textId="79F7CA14" w:rsidR="000C115D" w:rsidRPr="009103ED" w:rsidRDefault="000C115D" w:rsidP="00681FBB">
      <w:pPr>
        <w:pStyle w:val="ListParagraph"/>
        <w:numPr>
          <w:ilvl w:val="0"/>
          <w:numId w:val="6"/>
        </w:numPr>
        <w:spacing w:after="0" w:line="240" w:lineRule="auto"/>
        <w:jc w:val="both"/>
        <w:rPr>
          <w:rFonts w:ascii="Arial" w:hAnsi="Arial" w:cs="Arial"/>
          <w:u w:val="single"/>
        </w:rPr>
      </w:pPr>
      <w:r w:rsidRPr="009103ED">
        <w:rPr>
          <w:rFonts w:ascii="Arial" w:hAnsi="Arial" w:cs="Arial"/>
        </w:rPr>
        <w:t xml:space="preserve">There are no formal management or leadership responsibilities attached to this </w:t>
      </w:r>
      <w:proofErr w:type="gramStart"/>
      <w:r w:rsidRPr="009103ED">
        <w:rPr>
          <w:rFonts w:ascii="Arial" w:hAnsi="Arial" w:cs="Arial"/>
        </w:rPr>
        <w:t>role</w:t>
      </w:r>
      <w:proofErr w:type="gramEnd"/>
      <w:r w:rsidRPr="009103ED">
        <w:rPr>
          <w:rFonts w:ascii="Arial" w:hAnsi="Arial" w:cs="Arial"/>
        </w:rPr>
        <w:t xml:space="preserve"> but the Trust is keen that </w:t>
      </w:r>
      <w:r w:rsidR="003639F0">
        <w:rPr>
          <w:rFonts w:ascii="Arial" w:hAnsi="Arial" w:cs="Arial"/>
        </w:rPr>
        <w:t>Paediatricians</w:t>
      </w:r>
      <w:r w:rsidRPr="009103ED">
        <w:rPr>
          <w:rFonts w:ascii="Arial" w:hAnsi="Arial" w:cs="Arial"/>
        </w:rPr>
        <w:t xml:space="preserve"> are supported to take on additional key roles and become involved within LPT, dependent on interests and skills.  </w:t>
      </w:r>
    </w:p>
    <w:p w14:paraId="6196E181" w14:textId="77777777" w:rsidR="009103ED" w:rsidRPr="009103ED" w:rsidRDefault="009103ED" w:rsidP="009103ED">
      <w:pPr>
        <w:pStyle w:val="ListParagraph"/>
        <w:spacing w:after="0" w:line="240" w:lineRule="auto"/>
        <w:ind w:left="360"/>
        <w:jc w:val="both"/>
        <w:rPr>
          <w:rFonts w:ascii="Arial" w:hAnsi="Arial" w:cs="Arial"/>
          <w:u w:val="single"/>
        </w:rPr>
      </w:pPr>
    </w:p>
    <w:p w14:paraId="34A41DF3" w14:textId="228BF572"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be required to work with </w:t>
      </w:r>
      <w:r w:rsidR="003639F0">
        <w:rPr>
          <w:rFonts w:ascii="Arial" w:hAnsi="Arial" w:cs="Arial"/>
        </w:rPr>
        <w:t>other Paediatric</w:t>
      </w:r>
      <w:r w:rsidRPr="0092726F">
        <w:rPr>
          <w:rFonts w:ascii="Arial" w:hAnsi="Arial" w:cs="Arial"/>
        </w:rPr>
        <w:t xml:space="preserve">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participate in service evaluation and information gathering exercises designed to gain a better understanding of the functioning of the service </w:t>
      </w:r>
      <w:proofErr w:type="gramStart"/>
      <w:r w:rsidRPr="0092726F">
        <w:rPr>
          <w:rFonts w:ascii="Arial" w:hAnsi="Arial" w:cs="Arial"/>
        </w:rPr>
        <w:t>in order to</w:t>
      </w:r>
      <w:proofErr w:type="gramEnd"/>
      <w:r w:rsidRPr="0092726F">
        <w:rPr>
          <w:rFonts w:ascii="Arial" w:hAnsi="Arial" w:cs="Arial"/>
        </w:rPr>
        <w:t xml:space="preserve">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3F2928A9" w14:textId="77777777" w:rsidR="00BC1040" w:rsidRPr="00562AF3" w:rsidRDefault="00BC1040"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2" w:name="_Hlk85112913"/>
      <w:r>
        <w:rPr>
          <w:rFonts w:ascii="Arial" w:eastAsia="Times New Roman" w:hAnsi="Arial" w:cs="Arial"/>
        </w:rPr>
        <w:t>The Trust has a dedicated Education Centre near to the Bradgate Mental Health Unit on the Glenfield Hospital site.</w:t>
      </w:r>
    </w:p>
    <w:bookmarkEnd w:id="2"/>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w:t>
      </w:r>
      <w:r w:rsidRPr="00AC0DD5">
        <w:rPr>
          <w:rFonts w:ascii="Arial" w:hAnsi="Arial" w:cs="Arial"/>
          <w:sz w:val="22"/>
          <w:szCs w:val="22"/>
        </w:rPr>
        <w:lastRenderedPageBreak/>
        <w:t xml:space="preserve">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54C3211A"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 xml:space="preserve">University of Leicester follow a standard </w:t>
      </w:r>
      <w:proofErr w:type="gramStart"/>
      <w:r w:rsidRPr="00927E4E">
        <w:rPr>
          <w:rFonts w:ascii="Arial" w:hAnsi="Arial" w:cs="Arial"/>
        </w:rPr>
        <w:t>5 year</w:t>
      </w:r>
      <w:proofErr w:type="gramEnd"/>
      <w:r w:rsidRPr="00927E4E">
        <w:rPr>
          <w:rFonts w:ascii="Arial" w:hAnsi="Arial" w:cs="Arial"/>
        </w:rPr>
        <w:t xml:space="preserve"> </w:t>
      </w:r>
      <w:r w:rsidR="001C48C8" w:rsidRPr="00927E4E">
        <w:rPr>
          <w:rFonts w:ascii="Arial" w:hAnsi="Arial" w:cs="Arial"/>
        </w:rPr>
        <w:t xml:space="preserve">programme. </w:t>
      </w:r>
      <w:r w:rsidRPr="00927E4E">
        <w:rPr>
          <w:rFonts w:ascii="Arial" w:hAnsi="Arial" w:cs="Arial"/>
        </w:rPr>
        <w:t xml:space="preserve">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26A1F5F9" w14:textId="1E202359" w:rsidR="001D4E10" w:rsidRDefault="00D36CC6" w:rsidP="00D36CC6">
      <w:pPr>
        <w:pStyle w:val="Default"/>
        <w:rPr>
          <w:rFonts w:ascii="Arial" w:eastAsia="Times New Roman" w:hAnsi="Arial" w:cs="Arial"/>
          <w:sz w:val="22"/>
          <w:szCs w:val="22"/>
          <w:lang w:eastAsia="en-GB"/>
        </w:rPr>
      </w:pPr>
      <w:r w:rsidRPr="00927E4E">
        <w:rPr>
          <w:rFonts w:ascii="Arial" w:eastAsia="Times New Roman" w:hAnsi="Arial" w:cs="Arial"/>
          <w:sz w:val="22"/>
          <w:szCs w:val="22"/>
          <w:lang w:eastAsia="en-GB"/>
        </w:rPr>
        <w:t xml:space="preserve">In </w:t>
      </w:r>
      <w:proofErr w:type="gramStart"/>
      <w:r w:rsidRPr="00927E4E">
        <w:rPr>
          <w:rFonts w:ascii="Arial" w:eastAsia="Times New Roman" w:hAnsi="Arial" w:cs="Arial"/>
          <w:sz w:val="22"/>
          <w:szCs w:val="22"/>
          <w:lang w:eastAsia="en-GB"/>
        </w:rPr>
        <w:t>addition</w:t>
      </w:r>
      <w:proofErr w:type="gramEnd"/>
      <w:r w:rsidRPr="00927E4E">
        <w:rPr>
          <w:rFonts w:ascii="Arial" w:eastAsia="Times New Roman" w:hAnsi="Arial" w:cs="Arial"/>
          <w:sz w:val="22"/>
          <w:szCs w:val="22"/>
          <w:lang w:eastAsia="en-GB"/>
        </w:rPr>
        <w:t xml:space="preserve"> some consultants will undertake additional undergraduate teaching duties which will be recognised as part of their SPA allowance (0.5 PA</w:t>
      </w:r>
      <w:r w:rsidR="005134BA">
        <w:rPr>
          <w:rFonts w:ascii="Arial" w:eastAsia="Times New Roman" w:hAnsi="Arial" w:cs="Arial"/>
          <w:sz w:val="22"/>
          <w:szCs w:val="22"/>
          <w:lang w:eastAsia="en-GB"/>
        </w:rPr>
        <w:t xml:space="preserve"> – 2 </w:t>
      </w:r>
      <w:proofErr w:type="spellStart"/>
      <w:r w:rsidR="005134BA">
        <w:rPr>
          <w:rFonts w:ascii="Arial" w:eastAsia="Times New Roman" w:hAnsi="Arial" w:cs="Arial"/>
          <w:sz w:val="22"/>
          <w:szCs w:val="22"/>
          <w:lang w:eastAsia="en-GB"/>
        </w:rPr>
        <w:t>hpw</w:t>
      </w:r>
      <w:proofErr w:type="spellEnd"/>
      <w:r w:rsidRPr="00927E4E">
        <w:rPr>
          <w:rFonts w:ascii="Arial" w:eastAsia="Times New Roman" w:hAnsi="Arial" w:cs="Arial"/>
          <w:sz w:val="22"/>
          <w:szCs w:val="22"/>
          <w:lang w:eastAsia="en-GB"/>
        </w:rPr>
        <w:t>)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1DE8D331" w14:textId="77777777" w:rsidR="001D4E10" w:rsidRDefault="001D4E10" w:rsidP="00D36CC6">
      <w:pPr>
        <w:pStyle w:val="Default"/>
        <w:rPr>
          <w:rFonts w:ascii="Arial" w:eastAsia="Times New Roman" w:hAnsi="Arial" w:cs="Arial"/>
          <w:sz w:val="22"/>
          <w:szCs w:val="22"/>
          <w:lang w:eastAsia="en-GB"/>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52A16D7C" w14:textId="7D88A513" w:rsidR="005134BA" w:rsidRPr="00927E4E" w:rsidRDefault="005134BA" w:rsidP="00D36CC6">
      <w:pPr>
        <w:pStyle w:val="ListParagraph"/>
        <w:numPr>
          <w:ilvl w:val="0"/>
          <w:numId w:val="33"/>
        </w:numPr>
        <w:spacing w:after="0" w:line="240" w:lineRule="auto"/>
        <w:contextualSpacing w:val="0"/>
        <w:jc w:val="both"/>
        <w:rPr>
          <w:rFonts w:ascii="Arial" w:hAnsi="Arial" w:cs="Arial"/>
        </w:rPr>
      </w:pPr>
      <w:r>
        <w:rPr>
          <w:rFonts w:ascii="Arial" w:hAnsi="Arial" w:cs="Arial"/>
        </w:rPr>
        <w:t>To volunteer and act as an examiner at formative and summative undergraduate professional examinations</w:t>
      </w:r>
    </w:p>
    <w:p w14:paraId="483F9DCC" w14:textId="77777777" w:rsidR="00D36CC6" w:rsidRDefault="00D36CC6" w:rsidP="00D36CC6">
      <w:pPr>
        <w:jc w:val="both"/>
        <w:rPr>
          <w:rFonts w:ascii="Arial" w:hAnsi="Arial" w:cs="Arial"/>
        </w:rPr>
      </w:pPr>
    </w:p>
    <w:p w14:paraId="4B9573E6" w14:textId="77777777" w:rsidR="00D36CC6" w:rsidRPr="00927E4E" w:rsidRDefault="00D36CC6" w:rsidP="00997428">
      <w:pPr>
        <w:spacing w:after="0" w:line="240" w:lineRule="auto"/>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5CD9C5F3"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r w:rsidR="001C48C8">
        <w:rPr>
          <w:rFonts w:ascii="Arial" w:eastAsia="Times New Roman" w:hAnsi="Arial" w:cs="Arial"/>
          <w:lang w:eastAsia="en-GB"/>
        </w:rPr>
        <w:t>.</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065C4A58"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take part in </w:t>
      </w:r>
      <w:r w:rsidR="0084375D" w:rsidRPr="0092726F">
        <w:rPr>
          <w:rFonts w:ascii="Arial" w:eastAsia="Times New Roman" w:hAnsi="Arial" w:cs="Arial"/>
          <w:lang w:eastAsia="en-GB"/>
        </w:rPr>
        <w:t>appraisal and</w:t>
      </w:r>
      <w:r w:rsidRPr="0092726F">
        <w:rPr>
          <w:rFonts w:ascii="Arial" w:eastAsia="Times New Roman" w:hAnsi="Arial" w:cs="Arial"/>
          <w:lang w:eastAsia="en-GB"/>
        </w:rPr>
        <w:t xml:space="preserve"> be in good standing for CPD with the </w:t>
      </w:r>
      <w:r w:rsidRPr="0084375D">
        <w:rPr>
          <w:rFonts w:ascii="Arial" w:eastAsia="Times New Roman" w:hAnsi="Arial" w:cs="Arial"/>
          <w:lang w:eastAsia="en-GB"/>
        </w:rPr>
        <w:t>Royal College of P</w:t>
      </w:r>
      <w:r w:rsidR="0084375D" w:rsidRPr="0084375D">
        <w:rPr>
          <w:rFonts w:ascii="Arial" w:eastAsia="Times New Roman" w:hAnsi="Arial" w:cs="Arial"/>
          <w:lang w:eastAsia="en-GB"/>
        </w:rPr>
        <w:t>aediatrics</w:t>
      </w:r>
      <w:r w:rsidRPr="00176A21">
        <w:rPr>
          <w:rFonts w:ascii="Arial" w:eastAsia="Times New Roman" w:hAnsi="Arial" w:cs="Arial"/>
          <w:lang w:eastAsia="en-GB"/>
        </w:rPr>
        <w:t xml:space="preserve">. </w:t>
      </w:r>
      <w:r w:rsidRPr="0092726F">
        <w:rPr>
          <w:rFonts w:ascii="Arial" w:eastAsia="Times New Roman" w:hAnsi="Arial" w:cs="Arial"/>
          <w:lang w:eastAsia="en-GB"/>
        </w:rPr>
        <w:t xml:space="preserve">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lastRenderedPageBreak/>
        <w:t xml:space="preserve">Each consultant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sidR="0047794D">
        <w:rPr>
          <w:rFonts w:ascii="Arial" w:eastAsia="Times New Roman" w:hAnsi="Arial" w:cs="Arial"/>
          <w:color w:val="000000"/>
        </w:rPr>
        <w:t xml:space="preserve">  The Trust study leave </w:t>
      </w:r>
      <w:proofErr w:type="gramStart"/>
      <w:r w:rsidR="0047794D">
        <w:rPr>
          <w:rFonts w:ascii="Arial" w:eastAsia="Times New Roman" w:hAnsi="Arial" w:cs="Arial"/>
          <w:color w:val="000000"/>
        </w:rPr>
        <w:t>fund</w:t>
      </w:r>
      <w:proofErr w:type="gramEnd"/>
      <w:r w:rsidR="0047794D">
        <w:rPr>
          <w:rFonts w:ascii="Arial" w:eastAsia="Times New Roman" w:hAnsi="Arial" w:cs="Arial"/>
          <w:color w:val="000000"/>
        </w:rPr>
        <w:t xml:space="preserve">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32CBD364" w14:textId="77777777" w:rsidR="005134BA" w:rsidRDefault="005134BA" w:rsidP="005134BA">
      <w:pPr>
        <w:pStyle w:val="Body0"/>
        <w:spacing w:after="0" w:line="240" w:lineRule="auto"/>
        <w:ind w:right="-1"/>
        <w:rPr>
          <w:rFonts w:ascii="Arial" w:hAnsi="Arial" w:cs="Arial"/>
          <w:b/>
          <w:u w:val="single"/>
        </w:rPr>
      </w:pPr>
      <w:r>
        <w:rPr>
          <w:rFonts w:ascii="Arial" w:hAnsi="Arial" w:cs="Arial"/>
          <w:b/>
          <w:u w:val="single"/>
        </w:rPr>
        <w:t>Paediatric Research at the University of Leicester</w:t>
      </w:r>
    </w:p>
    <w:p w14:paraId="50798196" w14:textId="77777777" w:rsidR="005134BA" w:rsidRDefault="005134BA" w:rsidP="005134BA">
      <w:pPr>
        <w:spacing w:line="240" w:lineRule="auto"/>
        <w:ind w:right="-1"/>
        <w:jc w:val="both"/>
        <w:rPr>
          <w:rFonts w:ascii="Arial" w:hAnsi="Arial" w:cs="Arial"/>
          <w:b/>
          <w:u w:val="single"/>
        </w:rPr>
      </w:pPr>
    </w:p>
    <w:p w14:paraId="606D44A9" w14:textId="77777777" w:rsidR="005134BA" w:rsidRDefault="005134BA" w:rsidP="005134BA">
      <w:pPr>
        <w:spacing w:line="240" w:lineRule="auto"/>
        <w:ind w:right="-1"/>
        <w:jc w:val="both"/>
        <w:rPr>
          <w:rFonts w:ascii="Arial" w:hAnsi="Arial" w:cs="Arial"/>
        </w:rPr>
      </w:pPr>
      <w:r>
        <w:rPr>
          <w:rFonts w:ascii="Arial" w:hAnsi="Arial" w:cs="Arial"/>
        </w:rPr>
        <w:t xml:space="preserve">Paediatric research crosses the College’s research themes and Departments. </w:t>
      </w:r>
    </w:p>
    <w:p w14:paraId="5AEFFA2F" w14:textId="77777777" w:rsidR="005134BA" w:rsidRDefault="005134BA" w:rsidP="005134BA">
      <w:pPr>
        <w:spacing w:line="240" w:lineRule="auto"/>
        <w:ind w:right="-1"/>
        <w:jc w:val="both"/>
        <w:rPr>
          <w:rFonts w:ascii="Arial" w:hAnsi="Arial" w:cs="Arial"/>
        </w:rPr>
      </w:pPr>
      <w:r>
        <w:rPr>
          <w:rFonts w:ascii="Arial" w:hAnsi="Arial" w:cs="Arial"/>
        </w:rPr>
        <w:t xml:space="preserve">There is a strong focus on paediatric respiratory medicine. There are two University employed clinical academics within the Department of Respiratory Sciences. Dr Erol Gaillard, (Associate Professor/Honorary Consultant) interests include airway epithelial cell biology relating to airway ion transport processes, airway surface liquid volume regulation and mucociliary clearance, cystic fibrosis lung disease, and implementation research in primary care.   He leads the paediatric respiratory service based at University Hospitals of Leicester NHS Trust. Between 2017 and 2021 he chaired a European Respiratory Society Task Force to produce clinical practice guidelines for children aged 5 to 16 years published earlier this year (Gaillard E 2021, ERJ). He is the paediatric advisor on the British Thoracic Society Asthma Specialist Advisory Committee. Dr Gaillard’s other research interests are technology supported asthma monitoring, severe asthma and deep phenotyping including </w:t>
      </w:r>
      <w:proofErr w:type="spellStart"/>
      <w:r>
        <w:rPr>
          <w:rFonts w:ascii="Arial" w:hAnsi="Arial" w:cs="Arial"/>
        </w:rPr>
        <w:t>breathomics</w:t>
      </w:r>
      <w:proofErr w:type="spellEnd"/>
      <w:r>
        <w:rPr>
          <w:rFonts w:ascii="Arial" w:hAnsi="Arial" w:cs="Arial"/>
        </w:rPr>
        <w:t xml:space="preserve"> and the role of fungi in severe asthma.  Dr David Lo (Associate Professor/Honorary Consultant) research interests are in paediatric respiratory epidemiology, asthma, and preschool wheeze.  He holds an NIHR </w:t>
      </w:r>
      <w:r>
        <w:rPr>
          <w:rFonts w:ascii="Arial" w:hAnsi="Arial" w:cs="Arial"/>
        </w:rPr>
        <w:lastRenderedPageBreak/>
        <w:t xml:space="preserve">Advanced Fellowship focusing on the Development of an Integrated Pathway for Preschool Asthma/Wheeze Management. </w:t>
      </w:r>
    </w:p>
    <w:p w14:paraId="435DC167" w14:textId="77777777" w:rsidR="005134BA" w:rsidRDefault="005134BA" w:rsidP="005134BA">
      <w:pPr>
        <w:pStyle w:val="BodyText"/>
        <w:spacing w:line="240" w:lineRule="auto"/>
        <w:ind w:right="-46"/>
        <w:rPr>
          <w:rFonts w:ascii="Arial" w:hAnsi="Arial" w:cs="Arial"/>
        </w:rPr>
      </w:pPr>
      <w:r>
        <w:rPr>
          <w:rFonts w:ascii="Arial" w:hAnsi="Arial" w:cs="Arial"/>
        </w:rPr>
        <w:t>The other major focuses based in the Department of Population Health Sciences are perinatal and paediatric epidemiology (Dr Sarah Seaton); neonatal clinical research including randomised controlled trials (Professor E Boyle, Leicester City Football Club Professor</w:t>
      </w:r>
      <w:r>
        <w:rPr>
          <w:rFonts w:ascii="Arial" w:hAnsi="Arial" w:cs="Arial"/>
          <w:spacing w:val="1"/>
        </w:rPr>
        <w:t xml:space="preserve"> </w:t>
      </w:r>
      <w:r>
        <w:rPr>
          <w:rFonts w:ascii="Arial" w:hAnsi="Arial" w:cs="Arial"/>
        </w:rPr>
        <w:t>in Child Health); child development (Professor S Johnson).</w:t>
      </w:r>
    </w:p>
    <w:p w14:paraId="7ED16E92" w14:textId="77777777" w:rsidR="005134BA" w:rsidRDefault="005134BA" w:rsidP="005134BA">
      <w:pPr>
        <w:spacing w:line="240" w:lineRule="auto"/>
        <w:ind w:right="-1"/>
        <w:jc w:val="both"/>
        <w:rPr>
          <w:rFonts w:ascii="Arial" w:hAnsi="Arial" w:cs="Arial"/>
        </w:rPr>
      </w:pPr>
      <w:proofErr w:type="gramStart"/>
      <w:r>
        <w:rPr>
          <w:rFonts w:ascii="Arial" w:hAnsi="Arial" w:cs="Arial"/>
        </w:rPr>
        <w:t>A number of</w:t>
      </w:r>
      <w:proofErr w:type="gramEnd"/>
      <w:r>
        <w:rPr>
          <w:rFonts w:ascii="Arial" w:hAnsi="Arial" w:cs="Arial"/>
        </w:rPr>
        <w:t xml:space="preserve"> important national databases are run by the group and outputs have had a direct influence on various aspects of national policy in this area. The group has a major interest in inequalities in health and their impact on perinatal outcomes. In addition, the group have strong collaborative links with the National Perinatal Epidemiology Unit in Oxford particularly in relation to randomised trials.</w:t>
      </w:r>
    </w:p>
    <w:p w14:paraId="438BD54B" w14:textId="77777777" w:rsidR="005134BA" w:rsidRDefault="005134BA" w:rsidP="005134BA">
      <w:pPr>
        <w:spacing w:line="240" w:lineRule="auto"/>
        <w:ind w:right="-1"/>
        <w:jc w:val="both"/>
        <w:rPr>
          <w:rFonts w:ascii="Arial" w:hAnsi="Arial" w:cs="Arial"/>
        </w:rPr>
      </w:pPr>
      <w:r>
        <w:rPr>
          <w:rFonts w:ascii="Arial" w:hAnsi="Arial" w:cs="Arial"/>
        </w:rPr>
        <w:t>In addition, the Child Health Group has Clinical Research Fellows, PhD students, Research Nurses and a strong non-clinical research team.</w:t>
      </w:r>
    </w:p>
    <w:p w14:paraId="66827AA1" w14:textId="77777777" w:rsidR="005134BA" w:rsidRDefault="005134BA" w:rsidP="005134BA">
      <w:pPr>
        <w:pStyle w:val="BodyText"/>
        <w:spacing w:after="0" w:line="240" w:lineRule="auto"/>
        <w:ind w:right="-45"/>
        <w:rPr>
          <w:rFonts w:ascii="Arial" w:hAnsi="Arial" w:cs="Arial"/>
        </w:rPr>
      </w:pPr>
      <w:r>
        <w:rPr>
          <w:rFonts w:ascii="Arial" w:hAnsi="Arial" w:cs="Arial"/>
        </w:rPr>
        <w:t>Prof D Roland (Honorary Professor/UHL Consultant) is also based in the Department of Population Health Sciences and has research interests in paediatric</w:t>
      </w:r>
      <w:r>
        <w:rPr>
          <w:rFonts w:ascii="Arial" w:hAnsi="Arial" w:cs="Arial"/>
          <w:spacing w:val="-59"/>
        </w:rPr>
        <w:t xml:space="preserve"> </w:t>
      </w:r>
      <w:r>
        <w:rPr>
          <w:rFonts w:ascii="Arial" w:hAnsi="Arial" w:cs="Arial"/>
        </w:rPr>
        <w:t>emergency</w:t>
      </w:r>
      <w:r>
        <w:rPr>
          <w:rFonts w:ascii="Arial" w:hAnsi="Arial" w:cs="Arial"/>
          <w:spacing w:val="-5"/>
        </w:rPr>
        <w:t xml:space="preserve"> </w:t>
      </w:r>
      <w:r>
        <w:rPr>
          <w:rFonts w:ascii="Arial" w:hAnsi="Arial" w:cs="Arial"/>
        </w:rPr>
        <w:t>medicine and safety,</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medical</w:t>
      </w:r>
      <w:r>
        <w:rPr>
          <w:rFonts w:ascii="Arial" w:hAnsi="Arial" w:cs="Arial"/>
          <w:spacing w:val="-2"/>
        </w:rPr>
        <w:t xml:space="preserve"> </w:t>
      </w:r>
      <w:r>
        <w:rPr>
          <w:rFonts w:ascii="Arial" w:hAnsi="Arial" w:cs="Arial"/>
        </w:rPr>
        <w:t>education.</w:t>
      </w:r>
    </w:p>
    <w:p w14:paraId="7EC4BC69" w14:textId="77777777" w:rsidR="005134BA" w:rsidRDefault="005134BA" w:rsidP="005134BA">
      <w:pPr>
        <w:pStyle w:val="BodyText"/>
        <w:spacing w:after="0" w:line="240" w:lineRule="auto"/>
        <w:ind w:right="-45"/>
        <w:rPr>
          <w:rFonts w:ascii="Arial" w:hAnsi="Arial" w:cs="Arial"/>
        </w:rPr>
      </w:pPr>
    </w:p>
    <w:p w14:paraId="36A77145" w14:textId="77777777" w:rsidR="005134BA" w:rsidRDefault="005134BA" w:rsidP="005134BA">
      <w:pPr>
        <w:spacing w:after="0" w:line="240" w:lineRule="auto"/>
        <w:jc w:val="both"/>
        <w:rPr>
          <w:rFonts w:ascii="Arial" w:hAnsi="Arial" w:cs="Arial"/>
        </w:rPr>
      </w:pPr>
      <w:r>
        <w:rPr>
          <w:rFonts w:ascii="Arial" w:hAnsi="Arial" w:cs="Arial"/>
          <w:bCs/>
        </w:rPr>
        <w:t>Most of offices and laboratories are situated on the fourth and fifth floors of the Robert Kilpatrick Clinical Sciences Building (RKCSB), a university building within the Leicester Royal Infirmary (LRI) site, but there are also staff based in the building in Princess Road West and the Community Paediatrics headquarters in Thurmaston.  In addition, there is an Asthma Centre Research Laboratory in the LRI Windsor Building, a Respiratory Laboratory in the LRI Sandringham Building, and a Sleep Laboratory and Infant Lung Function Laboratory near the children’s wards in the hospital.</w:t>
      </w:r>
    </w:p>
    <w:p w14:paraId="565448DE" w14:textId="77777777" w:rsidR="005134BA" w:rsidRDefault="005134BA" w:rsidP="00976E04">
      <w:pPr>
        <w:spacing w:after="0" w:line="240" w:lineRule="auto"/>
        <w:jc w:val="both"/>
        <w:rPr>
          <w:rFonts w:ascii="Arial" w:eastAsia="Times New Roman" w:hAnsi="Arial" w:cs="Arial"/>
          <w:b/>
          <w:lang w:eastAsia="en-GB"/>
        </w:rPr>
      </w:pPr>
    </w:p>
    <w:p w14:paraId="0C1F014B" w14:textId="77777777" w:rsidR="005134BA" w:rsidRDefault="005134BA" w:rsidP="00976E04">
      <w:pPr>
        <w:spacing w:after="0" w:line="240" w:lineRule="auto"/>
        <w:jc w:val="both"/>
        <w:rPr>
          <w:rFonts w:ascii="Arial" w:eastAsia="Times New Roman" w:hAnsi="Arial" w:cs="Arial"/>
          <w:b/>
          <w:lang w:eastAsia="en-GB"/>
        </w:rPr>
      </w:pPr>
    </w:p>
    <w:p w14:paraId="2869FA0D" w14:textId="77777777" w:rsidR="005134BA" w:rsidRDefault="005134BA" w:rsidP="00976E04">
      <w:pPr>
        <w:spacing w:after="0" w:line="240" w:lineRule="auto"/>
        <w:jc w:val="both"/>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lastRenderedPageBreak/>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382B0538"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300380">
        <w:rPr>
          <w:rFonts w:ascii="Arial" w:eastAsia="Times New Roman" w:hAnsi="Arial" w:cs="Arial"/>
          <w:lang w:eastAsia="en-GB"/>
        </w:rPr>
        <w:t>5</w:t>
      </w:r>
      <w:r w:rsidR="003650A7">
        <w:rPr>
          <w:rFonts w:ascii="Arial" w:eastAsia="Times New Roman" w:hAnsi="Arial" w:cs="Arial"/>
          <w:lang w:eastAsia="en-GB"/>
        </w:rPr>
        <w:t xml:space="preserve"> is </w:t>
      </w:r>
      <w:r w:rsidR="00140438">
        <w:rPr>
          <w:rFonts w:ascii="Arial" w:eastAsia="Times New Roman" w:hAnsi="Arial" w:cs="Arial"/>
          <w:lang w:eastAsia="en-GB"/>
        </w:rPr>
        <w:t>£10</w:t>
      </w:r>
      <w:r w:rsidR="00300380">
        <w:rPr>
          <w:rFonts w:ascii="Arial" w:eastAsia="Times New Roman" w:hAnsi="Arial" w:cs="Arial"/>
          <w:lang w:eastAsia="en-GB"/>
        </w:rPr>
        <w:t>9,725</w:t>
      </w:r>
      <w:r w:rsidRPr="001A1669">
        <w:rPr>
          <w:rFonts w:ascii="Arial" w:eastAsia="Times New Roman" w:hAnsi="Arial" w:cs="Arial"/>
          <w:lang w:eastAsia="en-GB"/>
        </w:rPr>
        <w:t xml:space="preserve"> per annum</w:t>
      </w:r>
      <w:r w:rsidR="00BC1040">
        <w:rPr>
          <w:rFonts w:ascii="Arial" w:eastAsia="Times New Roman" w:hAnsi="Arial" w:cs="Arial"/>
          <w:lang w:eastAsia="en-GB"/>
        </w:rPr>
        <w:t xml:space="preserve"> pro rata</w:t>
      </w:r>
      <w:r w:rsidRPr="001A1669">
        <w:rPr>
          <w:rFonts w:ascii="Arial" w:eastAsia="Times New Roman" w:hAnsi="Arial" w:cs="Arial"/>
          <w:lang w:eastAsia="en-GB"/>
        </w:rPr>
        <w:t>.</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 xml:space="preserve">Entitlement will be 32 days per annum for whole time Consultants, increasing to 34 days on completion of 7 years’ service as a </w:t>
      </w:r>
      <w:proofErr w:type="gramStart"/>
      <w:r w:rsidRPr="001A1669">
        <w:rPr>
          <w:rFonts w:ascii="Arial" w:eastAsia="Times New Roman" w:hAnsi="Arial" w:cs="Arial"/>
          <w:lang w:eastAsia="en-GB"/>
        </w:rPr>
        <w:t>Consultant</w:t>
      </w:r>
      <w:proofErr w:type="gramEnd"/>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lastRenderedPageBreak/>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w:t>
      </w:r>
      <w:proofErr w:type="gramStart"/>
      <w:r w:rsidR="008B2523" w:rsidRPr="001A1669">
        <w:rPr>
          <w:rFonts w:ascii="Arial" w:eastAsia="Times New Roman" w:hAnsi="Arial" w:cs="Arial"/>
          <w:lang w:eastAsia="en-GB"/>
        </w:rPr>
        <w:t>are able to</w:t>
      </w:r>
      <w:proofErr w:type="gramEnd"/>
      <w:r w:rsidR="008B2523" w:rsidRPr="001A1669">
        <w:rPr>
          <w:rFonts w:ascii="Arial" w:eastAsia="Times New Roman" w:hAnsi="Arial" w:cs="Arial"/>
          <w:lang w:eastAsia="en-GB"/>
        </w:rPr>
        <w:t xml:space="preserve">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lastRenderedPageBreak/>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531C7A32"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r w:rsidR="00D87E0C" w:rsidRPr="00F9363C">
              <w:rPr>
                <w:rFonts w:ascii="Arial" w:eastAsia="Times New Roman" w:hAnsi="Arial" w:cs="Arial"/>
                <w:lang w:eastAsia="en-GB"/>
              </w:rPr>
              <w:t>must</w:t>
            </w:r>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lastRenderedPageBreak/>
        <w:t xml:space="preserve">The post holder may be required to work at any of the other sites within LPT subject to consultation.  LPT </w:t>
      </w:r>
      <w:proofErr w:type="gramStart"/>
      <w:r w:rsidRPr="00B21FA9">
        <w:rPr>
          <w:rFonts w:ascii="Arial" w:eastAsia="Times New Roman" w:hAnsi="Arial" w:cs="Arial"/>
        </w:rPr>
        <w:t>has to</w:t>
      </w:r>
      <w:proofErr w:type="gramEnd"/>
      <w:r w:rsidRPr="00B21FA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6C6214D0"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84375D">
        <w:rPr>
          <w:rFonts w:ascii="Arial" w:eastAsia="Times New Roman" w:hAnsi="Arial" w:cs="Arial"/>
          <w:color w:val="000000"/>
          <w:lang w:eastAsia="en-GB"/>
        </w:rPr>
        <w:t>the Clinical Director/Lead Consultant</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29F97581" w14:textId="70462354" w:rsidR="00257624" w:rsidRPr="00F31431" w:rsidRDefault="00257624" w:rsidP="00257624">
      <w:pPr>
        <w:spacing w:after="0" w:line="240" w:lineRule="auto"/>
        <w:jc w:val="both"/>
        <w:rPr>
          <w:rFonts w:ascii="Arial" w:eastAsia="Times New Roman" w:hAnsi="Arial" w:cs="Arial"/>
          <w:lang w:eastAsia="en-GB"/>
        </w:rPr>
      </w:pPr>
      <w:r>
        <w:rPr>
          <w:rFonts w:ascii="Arial" w:eastAsia="Times New Roman" w:hAnsi="Arial" w:cs="Arial"/>
          <w:lang w:eastAsia="en-GB"/>
        </w:rPr>
        <w:t xml:space="preserve">Clinical Director: </w:t>
      </w:r>
      <w:r w:rsidRPr="00257624">
        <w:rPr>
          <w:rFonts w:ascii="Arial" w:eastAsia="Times New Roman" w:hAnsi="Arial" w:cs="Arial"/>
          <w:lang w:eastAsia="en-GB"/>
        </w:rPr>
        <w:t xml:space="preserve">Dr </w:t>
      </w:r>
      <w:r w:rsidR="00997428">
        <w:rPr>
          <w:rFonts w:ascii="Arial" w:eastAsia="Times New Roman" w:hAnsi="Arial" w:cs="Arial"/>
          <w:lang w:eastAsia="en-GB"/>
        </w:rPr>
        <w:t>S Ganesan</w:t>
      </w:r>
      <w:r w:rsidRPr="00257624">
        <w:rPr>
          <w:rFonts w:ascii="Arial" w:eastAsia="Times New Roman" w:hAnsi="Arial" w:cs="Arial"/>
          <w:lang w:eastAsia="en-GB"/>
        </w:rPr>
        <w:t xml:space="preserve"> on 0116 295</w:t>
      </w:r>
      <w:r w:rsidR="009103ED">
        <w:rPr>
          <w:rFonts w:ascii="Arial" w:eastAsia="Times New Roman" w:hAnsi="Arial" w:cs="Arial"/>
          <w:lang w:eastAsia="en-GB"/>
        </w:rPr>
        <w:t xml:space="preserve"> 6745</w:t>
      </w:r>
      <w:r w:rsidRPr="00257624">
        <w:rPr>
          <w:rFonts w:ascii="Arial" w:eastAsia="Times New Roman" w:hAnsi="Arial" w:cs="Arial"/>
          <w:lang w:eastAsia="en-GB"/>
        </w:rPr>
        <w:t xml:space="preserve"> or email </w:t>
      </w:r>
      <w:hyperlink w:history="1">
        <w:r w:rsidR="00C37698" w:rsidRPr="00EA2330">
          <w:rPr>
            <w:rStyle w:val="Hyperlink"/>
            <w:rFonts w:ascii="Arial" w:eastAsia="Times New Roman" w:hAnsi="Arial" w:cs="Arial"/>
            <w:lang w:eastAsia="en-GB"/>
          </w:rPr>
          <w:t>subramanian.ganesan@nhs.net</w:t>
        </w:r>
      </w:hyperlink>
      <w:r w:rsidR="00997428">
        <w:rPr>
          <w:rFonts w:ascii="Arial" w:eastAsia="Times New Roman" w:hAnsi="Arial" w:cs="Arial"/>
          <w:lang w:eastAsia="en-GB"/>
        </w:rPr>
        <w:t xml:space="preserve"> </w:t>
      </w:r>
    </w:p>
    <w:p w14:paraId="6A434DD6" w14:textId="77777777" w:rsidR="00257624" w:rsidRPr="00257624" w:rsidRDefault="00257624" w:rsidP="00257624">
      <w:pPr>
        <w:spacing w:after="0" w:line="240" w:lineRule="auto"/>
        <w:jc w:val="both"/>
        <w:rPr>
          <w:rFonts w:ascii="Arial" w:eastAsia="Times New Roman" w:hAnsi="Arial" w:cs="Arial"/>
          <w:lang w:eastAsia="en-GB"/>
        </w:rPr>
      </w:pPr>
    </w:p>
    <w:p w14:paraId="638A62B0" w14:textId="27E226DB" w:rsidR="00CD0B7F" w:rsidRPr="0084375D" w:rsidRDefault="00CD0B7F" w:rsidP="001A1669">
      <w:pPr>
        <w:spacing w:after="0" w:line="240" w:lineRule="auto"/>
        <w:jc w:val="both"/>
        <w:rPr>
          <w:rFonts w:ascii="Arial" w:eastAsia="Times New Roman" w:hAnsi="Arial" w:cs="Arial"/>
          <w:lang w:eastAsia="en-GB"/>
        </w:rPr>
      </w:pP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sectPr w:rsidR="003265B8" w:rsidSect="00AF68B3">
      <w:headerReference w:type="default" r:id="rId23"/>
      <w:footerReference w:type="default" r:id="rId24"/>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454D" w14:textId="77777777" w:rsidR="00A67EC9" w:rsidRDefault="00A67EC9" w:rsidP="00BD05EC">
      <w:pPr>
        <w:spacing w:after="0" w:line="240" w:lineRule="auto"/>
      </w:pPr>
      <w:r>
        <w:separator/>
      </w:r>
    </w:p>
  </w:endnote>
  <w:endnote w:type="continuationSeparator" w:id="0">
    <w:p w14:paraId="6CFE11B6" w14:textId="77777777" w:rsidR="00A67EC9" w:rsidRDefault="00A67EC9"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6758" w14:textId="77777777" w:rsidR="00A67EC9" w:rsidRDefault="00A67EC9" w:rsidP="00BD05EC">
      <w:pPr>
        <w:spacing w:after="0" w:line="240" w:lineRule="auto"/>
      </w:pPr>
      <w:r>
        <w:separator/>
      </w:r>
    </w:p>
  </w:footnote>
  <w:footnote w:type="continuationSeparator" w:id="0">
    <w:p w14:paraId="4A359D88" w14:textId="77777777" w:rsidR="00A67EC9" w:rsidRDefault="00A67EC9"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3"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32550934">
    <w:abstractNumId w:val="4"/>
  </w:num>
  <w:num w:numId="2" w16cid:durableId="1709719714">
    <w:abstractNumId w:val="12"/>
  </w:num>
  <w:num w:numId="3" w16cid:durableId="312561570">
    <w:abstractNumId w:val="6"/>
  </w:num>
  <w:num w:numId="4" w16cid:durableId="690649411">
    <w:abstractNumId w:val="16"/>
  </w:num>
  <w:num w:numId="5" w16cid:durableId="1774982475">
    <w:abstractNumId w:val="5"/>
  </w:num>
  <w:num w:numId="6" w16cid:durableId="891502480">
    <w:abstractNumId w:val="15"/>
  </w:num>
  <w:num w:numId="7" w16cid:durableId="1595895236">
    <w:abstractNumId w:val="2"/>
  </w:num>
  <w:num w:numId="8" w16cid:durableId="1414399964">
    <w:abstractNumId w:val="24"/>
  </w:num>
  <w:num w:numId="9" w16cid:durableId="1644579809">
    <w:abstractNumId w:val="27"/>
  </w:num>
  <w:num w:numId="10" w16cid:durableId="1737704978">
    <w:abstractNumId w:val="20"/>
  </w:num>
  <w:num w:numId="11" w16cid:durableId="1887255661">
    <w:abstractNumId w:val="8"/>
  </w:num>
  <w:num w:numId="12" w16cid:durableId="1314601676">
    <w:abstractNumId w:val="26"/>
  </w:num>
  <w:num w:numId="13" w16cid:durableId="2059087241">
    <w:abstractNumId w:val="25"/>
  </w:num>
  <w:num w:numId="14" w16cid:durableId="1332444901">
    <w:abstractNumId w:val="14"/>
  </w:num>
  <w:num w:numId="15" w16cid:durableId="1208251076">
    <w:abstractNumId w:val="10"/>
  </w:num>
  <w:num w:numId="16" w16cid:durableId="1749305543">
    <w:abstractNumId w:val="13"/>
  </w:num>
  <w:num w:numId="17" w16cid:durableId="2019649522">
    <w:abstractNumId w:val="21"/>
  </w:num>
  <w:num w:numId="18" w16cid:durableId="532036395">
    <w:abstractNumId w:val="21"/>
  </w:num>
  <w:num w:numId="19" w16cid:durableId="1142968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8174594">
    <w:abstractNumId w:val="14"/>
  </w:num>
  <w:num w:numId="21" w16cid:durableId="604269586">
    <w:abstractNumId w:val="26"/>
  </w:num>
  <w:num w:numId="22" w16cid:durableId="1245067459">
    <w:abstractNumId w:val="27"/>
  </w:num>
  <w:num w:numId="23" w16cid:durableId="1678773790">
    <w:abstractNumId w:val="20"/>
  </w:num>
  <w:num w:numId="24" w16cid:durableId="2054186536">
    <w:abstractNumId w:val="25"/>
  </w:num>
  <w:num w:numId="25" w16cid:durableId="1397821037">
    <w:abstractNumId w:val="18"/>
  </w:num>
  <w:num w:numId="26" w16cid:durableId="1796020823">
    <w:abstractNumId w:val="7"/>
  </w:num>
  <w:num w:numId="27" w16cid:durableId="453909899">
    <w:abstractNumId w:val="1"/>
  </w:num>
  <w:num w:numId="28" w16cid:durableId="1457485361">
    <w:abstractNumId w:val="11"/>
  </w:num>
  <w:num w:numId="29" w16cid:durableId="212278457">
    <w:abstractNumId w:val="3"/>
  </w:num>
  <w:num w:numId="30" w16cid:durableId="2103838747">
    <w:abstractNumId w:val="17"/>
  </w:num>
  <w:num w:numId="31" w16cid:durableId="1168905105">
    <w:abstractNumId w:val="9"/>
  </w:num>
  <w:num w:numId="32" w16cid:durableId="2008436713">
    <w:abstractNumId w:val="0"/>
  </w:num>
  <w:num w:numId="33" w16cid:durableId="1206063176">
    <w:abstractNumId w:val="19"/>
  </w:num>
  <w:num w:numId="34" w16cid:durableId="3462932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D2E"/>
    <w:rsid w:val="000328D1"/>
    <w:rsid w:val="0009501D"/>
    <w:rsid w:val="00096468"/>
    <w:rsid w:val="000A563E"/>
    <w:rsid w:val="000B171B"/>
    <w:rsid w:val="000B7257"/>
    <w:rsid w:val="000C115D"/>
    <w:rsid w:val="000D1AE8"/>
    <w:rsid w:val="000D5BB4"/>
    <w:rsid w:val="000E1E72"/>
    <w:rsid w:val="00117AA2"/>
    <w:rsid w:val="0012008E"/>
    <w:rsid w:val="00140438"/>
    <w:rsid w:val="00154BFF"/>
    <w:rsid w:val="00176A21"/>
    <w:rsid w:val="0018049A"/>
    <w:rsid w:val="00184613"/>
    <w:rsid w:val="00187673"/>
    <w:rsid w:val="001A1669"/>
    <w:rsid w:val="001C48C8"/>
    <w:rsid w:val="001D4E10"/>
    <w:rsid w:val="001D5C7D"/>
    <w:rsid w:val="001D78F1"/>
    <w:rsid w:val="001E4051"/>
    <w:rsid w:val="001F76B9"/>
    <w:rsid w:val="002129DD"/>
    <w:rsid w:val="00212B25"/>
    <w:rsid w:val="00220F62"/>
    <w:rsid w:val="00257624"/>
    <w:rsid w:val="00271210"/>
    <w:rsid w:val="0029369F"/>
    <w:rsid w:val="00295E77"/>
    <w:rsid w:val="002B2DEA"/>
    <w:rsid w:val="002B7DA9"/>
    <w:rsid w:val="002D056E"/>
    <w:rsid w:val="002E1C7C"/>
    <w:rsid w:val="002E7048"/>
    <w:rsid w:val="00300380"/>
    <w:rsid w:val="0030305B"/>
    <w:rsid w:val="003265B8"/>
    <w:rsid w:val="00326BAB"/>
    <w:rsid w:val="003350AD"/>
    <w:rsid w:val="003522B5"/>
    <w:rsid w:val="00363560"/>
    <w:rsid w:val="003639F0"/>
    <w:rsid w:val="003650A7"/>
    <w:rsid w:val="00374C5F"/>
    <w:rsid w:val="00392F0A"/>
    <w:rsid w:val="003B554F"/>
    <w:rsid w:val="003C7528"/>
    <w:rsid w:val="004051E2"/>
    <w:rsid w:val="00413356"/>
    <w:rsid w:val="00422ACC"/>
    <w:rsid w:val="004331B3"/>
    <w:rsid w:val="00440A84"/>
    <w:rsid w:val="00461F96"/>
    <w:rsid w:val="0047794D"/>
    <w:rsid w:val="004945BD"/>
    <w:rsid w:val="004966D8"/>
    <w:rsid w:val="004C725C"/>
    <w:rsid w:val="004F2281"/>
    <w:rsid w:val="00500EE3"/>
    <w:rsid w:val="005134BA"/>
    <w:rsid w:val="00515E21"/>
    <w:rsid w:val="005352F1"/>
    <w:rsid w:val="005457FE"/>
    <w:rsid w:val="00551F26"/>
    <w:rsid w:val="00562AF3"/>
    <w:rsid w:val="00593134"/>
    <w:rsid w:val="005A6826"/>
    <w:rsid w:val="005B378A"/>
    <w:rsid w:val="005E3F8D"/>
    <w:rsid w:val="005E63E6"/>
    <w:rsid w:val="005F7347"/>
    <w:rsid w:val="0062459C"/>
    <w:rsid w:val="006332C6"/>
    <w:rsid w:val="00656023"/>
    <w:rsid w:val="006A3941"/>
    <w:rsid w:val="006B1A29"/>
    <w:rsid w:val="006E4AE5"/>
    <w:rsid w:val="006F31FB"/>
    <w:rsid w:val="006F3C8D"/>
    <w:rsid w:val="00731F87"/>
    <w:rsid w:val="00732570"/>
    <w:rsid w:val="007825C8"/>
    <w:rsid w:val="00792CF3"/>
    <w:rsid w:val="007C748F"/>
    <w:rsid w:val="007D28AF"/>
    <w:rsid w:val="007F19A1"/>
    <w:rsid w:val="00803F44"/>
    <w:rsid w:val="008318D1"/>
    <w:rsid w:val="0084375D"/>
    <w:rsid w:val="008835AA"/>
    <w:rsid w:val="008864E2"/>
    <w:rsid w:val="008A62B8"/>
    <w:rsid w:val="008B2523"/>
    <w:rsid w:val="008B31CE"/>
    <w:rsid w:val="008E1D15"/>
    <w:rsid w:val="008E3E04"/>
    <w:rsid w:val="008F24B9"/>
    <w:rsid w:val="008F26E1"/>
    <w:rsid w:val="008F6AAA"/>
    <w:rsid w:val="009103ED"/>
    <w:rsid w:val="0092726F"/>
    <w:rsid w:val="0094213E"/>
    <w:rsid w:val="00957965"/>
    <w:rsid w:val="009708D8"/>
    <w:rsid w:val="009753C4"/>
    <w:rsid w:val="00976E04"/>
    <w:rsid w:val="00997428"/>
    <w:rsid w:val="009A68BF"/>
    <w:rsid w:val="00A169C1"/>
    <w:rsid w:val="00A23E7A"/>
    <w:rsid w:val="00A26547"/>
    <w:rsid w:val="00A3530D"/>
    <w:rsid w:val="00A4359E"/>
    <w:rsid w:val="00A56D35"/>
    <w:rsid w:val="00A67EC9"/>
    <w:rsid w:val="00A730DF"/>
    <w:rsid w:val="00AB48A7"/>
    <w:rsid w:val="00AF68B3"/>
    <w:rsid w:val="00B1107B"/>
    <w:rsid w:val="00B6143E"/>
    <w:rsid w:val="00B65B78"/>
    <w:rsid w:val="00B7586E"/>
    <w:rsid w:val="00B76DF3"/>
    <w:rsid w:val="00B87319"/>
    <w:rsid w:val="00BA1602"/>
    <w:rsid w:val="00BA63A8"/>
    <w:rsid w:val="00BC1040"/>
    <w:rsid w:val="00BD05EC"/>
    <w:rsid w:val="00C31A65"/>
    <w:rsid w:val="00C37698"/>
    <w:rsid w:val="00C4756B"/>
    <w:rsid w:val="00C4793C"/>
    <w:rsid w:val="00C60C42"/>
    <w:rsid w:val="00C67A08"/>
    <w:rsid w:val="00CD0B7F"/>
    <w:rsid w:val="00CE519F"/>
    <w:rsid w:val="00CE57BF"/>
    <w:rsid w:val="00D345D6"/>
    <w:rsid w:val="00D36CC6"/>
    <w:rsid w:val="00D378CD"/>
    <w:rsid w:val="00D42A11"/>
    <w:rsid w:val="00D46C4E"/>
    <w:rsid w:val="00D85BA1"/>
    <w:rsid w:val="00D87E0C"/>
    <w:rsid w:val="00D93AC7"/>
    <w:rsid w:val="00D96AB6"/>
    <w:rsid w:val="00DA0838"/>
    <w:rsid w:val="00DE53ED"/>
    <w:rsid w:val="00E111C8"/>
    <w:rsid w:val="00E15637"/>
    <w:rsid w:val="00E16462"/>
    <w:rsid w:val="00E47E21"/>
    <w:rsid w:val="00E57E7B"/>
    <w:rsid w:val="00E901BD"/>
    <w:rsid w:val="00EC0D89"/>
    <w:rsid w:val="00EC1E58"/>
    <w:rsid w:val="00EF0D1E"/>
    <w:rsid w:val="00F21537"/>
    <w:rsid w:val="00F22CE4"/>
    <w:rsid w:val="00F31431"/>
    <w:rsid w:val="00F5259F"/>
    <w:rsid w:val="00F61829"/>
    <w:rsid w:val="00F9363C"/>
    <w:rsid w:val="00FC0F9E"/>
    <w:rsid w:val="00FE1B78"/>
    <w:rsid w:val="00FF01D4"/>
    <w:rsid w:val="00FF33D7"/>
    <w:rsid w:val="00FF4A7F"/>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257624"/>
    <w:rPr>
      <w:color w:val="605E5C"/>
      <w:shd w:val="clear" w:color="auto" w:fill="E1DFDD"/>
    </w:rPr>
  </w:style>
  <w:style w:type="paragraph" w:customStyle="1" w:styleId="Body0">
    <w:name w:val="Body"/>
    <w:basedOn w:val="Normal"/>
    <w:uiPriority w:val="99"/>
    <w:rsid w:val="005134BA"/>
    <w:pPr>
      <w:spacing w:after="120" w:line="360" w:lineRule="atLeast"/>
      <w:jc w:val="both"/>
    </w:pPr>
    <w:rPr>
      <w:rFonts w:ascii="Times NR MT" w:eastAsia="Times New Roman" w:hAnsi="Times NR MT" w:cs="Times NR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3507">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1334378815">
      <w:bodyDiv w:val="1"/>
      <w:marLeft w:val="0"/>
      <w:marRight w:val="0"/>
      <w:marTop w:val="0"/>
      <w:marBottom w:val="0"/>
      <w:divBdr>
        <w:top w:val="none" w:sz="0" w:space="0" w:color="auto"/>
        <w:left w:val="none" w:sz="0" w:space="0" w:color="auto"/>
        <w:bottom w:val="none" w:sz="0" w:space="0" w:color="auto"/>
        <w:right w:val="none" w:sz="0" w:space="0" w:color="auto"/>
      </w:divBdr>
    </w:div>
    <w:div w:id="1775250418">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image" Target="media/image8.png"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image" Target="media/image10.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image" Target="media/image1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6514</Words>
  <Characters>37133</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Salmen Angela</dc:creator>
  <cp:lastModifiedBy>JACKSON, Ashley (LEICESTERSHIRE PARTNERSHIP NHS TRUST)</cp:lastModifiedBy>
  <cp:revision>2</cp:revision>
  <cp:lastPrinted>2017-02-20T12:35:00Z</cp:lastPrinted>
  <dcterms:created xsi:type="dcterms:W3CDTF">2025-07-15T15:39:00Z</dcterms:created>
  <dcterms:modified xsi:type="dcterms:W3CDTF">2025-07-15T15:39:00Z</dcterms:modified>
</cp:coreProperties>
</file>